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6FBDD" w14:textId="77777777" w:rsidR="00C609CE" w:rsidRDefault="00C609CE" w:rsidP="00AA19C8">
      <w:pPr>
        <w:pStyle w:val="Default"/>
        <w:tabs>
          <w:tab w:val="left" w:pos="2805"/>
        </w:tabs>
        <w:jc w:val="both"/>
      </w:pPr>
      <w:r>
        <w:tab/>
      </w:r>
    </w:p>
    <w:p w14:paraId="4EC9155E" w14:textId="77777777" w:rsidR="00435B39" w:rsidRPr="00616609" w:rsidRDefault="00435B39" w:rsidP="00616609">
      <w:pPr>
        <w:spacing w:after="0" w:line="240" w:lineRule="auto"/>
        <w:rPr>
          <w:b/>
          <w:smallCaps/>
          <w:color w:val="FFFFFF"/>
        </w:rPr>
      </w:pPr>
    </w:p>
    <w:p w14:paraId="134586F3" w14:textId="77777777" w:rsidR="00616609" w:rsidRPr="00327211" w:rsidRDefault="00616609" w:rsidP="009971EE">
      <w:pPr>
        <w:autoSpaceDE w:val="0"/>
        <w:autoSpaceDN w:val="0"/>
        <w:adjustRightInd w:val="0"/>
        <w:spacing w:after="0" w:line="240" w:lineRule="auto"/>
        <w:rPr>
          <w:rFonts w:cs="TTE1BAE340t00"/>
          <w:b/>
          <w:sz w:val="18"/>
          <w:szCs w:val="18"/>
        </w:rPr>
      </w:pPr>
    </w:p>
    <w:p w14:paraId="6D56DCE9" w14:textId="592263CD" w:rsidR="00AA19C8" w:rsidRDefault="0031685E" w:rsidP="000D2A04">
      <w:pPr>
        <w:tabs>
          <w:tab w:val="left" w:pos="-720"/>
          <w:tab w:val="left" w:pos="90"/>
        </w:tabs>
        <w:ind w:left="-450"/>
        <w:jc w:val="center"/>
      </w:pPr>
      <w:r w:rsidRPr="00653464">
        <w:rPr>
          <w:noProof/>
        </w:rPr>
        <w:drawing>
          <wp:inline distT="0" distB="0" distL="0" distR="0" wp14:anchorId="7E2CCE81" wp14:editId="02C19FF6">
            <wp:extent cx="2070100" cy="1993900"/>
            <wp:effectExtent l="0" t="0" r="0" b="0"/>
            <wp:docPr id="4" name="Picture 2" descr="TDHCA logo_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DHCA logo_color.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70100" cy="1993900"/>
                    </a:xfrm>
                    <a:prstGeom prst="rect">
                      <a:avLst/>
                    </a:prstGeom>
                    <a:noFill/>
                    <a:ln>
                      <a:noFill/>
                    </a:ln>
                  </pic:spPr>
                </pic:pic>
              </a:graphicData>
            </a:graphic>
          </wp:inline>
        </w:drawing>
      </w:r>
    </w:p>
    <w:p w14:paraId="3865BF2C" w14:textId="77777777" w:rsidR="00FD17DE" w:rsidRDefault="00FD17DE" w:rsidP="000D2A04">
      <w:pPr>
        <w:tabs>
          <w:tab w:val="left" w:pos="-720"/>
          <w:tab w:val="left" w:pos="90"/>
        </w:tabs>
        <w:ind w:left="-450"/>
        <w:jc w:val="center"/>
      </w:pPr>
    </w:p>
    <w:p w14:paraId="3263BD72" w14:textId="35B2B396" w:rsidR="000D2A04" w:rsidRPr="00CA13CD" w:rsidRDefault="003E2AAF" w:rsidP="000D2A04">
      <w:pPr>
        <w:spacing w:line="240" w:lineRule="auto"/>
        <w:jc w:val="center"/>
        <w:rPr>
          <w:rFonts w:ascii="Cambria" w:hAnsi="Cambria"/>
          <w:b/>
          <w:i/>
          <w:color w:val="000000"/>
          <w:sz w:val="48"/>
          <w:szCs w:val="48"/>
        </w:rPr>
      </w:pPr>
      <w:r w:rsidRPr="00CA13CD">
        <w:rPr>
          <w:b/>
          <w:smallCaps/>
          <w:color w:val="000000"/>
          <w:sz w:val="48"/>
          <w:szCs w:val="48"/>
        </w:rPr>
        <w:t>20</w:t>
      </w:r>
      <w:r w:rsidR="0031685E">
        <w:rPr>
          <w:b/>
          <w:smallCaps/>
          <w:color w:val="000000"/>
          <w:sz w:val="48"/>
          <w:szCs w:val="48"/>
        </w:rPr>
        <w:t>27</w:t>
      </w:r>
      <w:r w:rsidRPr="00CA13CD">
        <w:rPr>
          <w:b/>
          <w:smallCaps/>
          <w:color w:val="000000"/>
          <w:sz w:val="48"/>
          <w:szCs w:val="48"/>
        </w:rPr>
        <w:t xml:space="preserve"> </w:t>
      </w:r>
      <w:r w:rsidR="000D2A04" w:rsidRPr="00CA13CD">
        <w:rPr>
          <w:b/>
          <w:smallCaps/>
          <w:color w:val="000000"/>
          <w:sz w:val="48"/>
          <w:szCs w:val="48"/>
        </w:rPr>
        <w:t xml:space="preserve">HOME Single Family </w:t>
      </w:r>
      <w:r w:rsidR="00A620E2" w:rsidRPr="00CA13CD">
        <w:rPr>
          <w:b/>
          <w:smallCaps/>
          <w:color w:val="000000"/>
          <w:sz w:val="48"/>
          <w:szCs w:val="48"/>
        </w:rPr>
        <w:t>Development</w:t>
      </w:r>
    </w:p>
    <w:p w14:paraId="37679CAD" w14:textId="77777777" w:rsidR="000D2A04" w:rsidRPr="00CA13CD" w:rsidRDefault="000D2A04" w:rsidP="000D2A04">
      <w:pPr>
        <w:jc w:val="center"/>
        <w:rPr>
          <w:b/>
          <w:smallCaps/>
          <w:color w:val="000000"/>
          <w:sz w:val="40"/>
          <w:szCs w:val="40"/>
        </w:rPr>
      </w:pPr>
      <w:r w:rsidRPr="00CA13CD">
        <w:rPr>
          <w:b/>
          <w:smallCaps/>
          <w:color w:val="000000"/>
          <w:sz w:val="40"/>
          <w:szCs w:val="40"/>
        </w:rPr>
        <w:t>Application Submission Procedures Manual (ASPM)</w:t>
      </w:r>
    </w:p>
    <w:p w14:paraId="1CF25FA8" w14:textId="77777777" w:rsidR="00AA19C8" w:rsidRPr="00AA19C8" w:rsidRDefault="00AA19C8" w:rsidP="00AA19C8"/>
    <w:p w14:paraId="194C7C76" w14:textId="77777777" w:rsidR="00AA19C8" w:rsidRPr="00AA19C8" w:rsidRDefault="00AA19C8" w:rsidP="00AA19C8"/>
    <w:p w14:paraId="264F78D6" w14:textId="77777777" w:rsidR="00AA19C8" w:rsidRPr="00AA19C8" w:rsidRDefault="00AA19C8" w:rsidP="00AA19C8"/>
    <w:p w14:paraId="51DB6589" w14:textId="77777777" w:rsidR="00424007" w:rsidRDefault="00424007" w:rsidP="00AA19C8"/>
    <w:p w14:paraId="68D310A9" w14:textId="77777777" w:rsidR="00424007" w:rsidRDefault="00424007" w:rsidP="00AA19C8"/>
    <w:p w14:paraId="0432FFB6" w14:textId="77777777" w:rsidR="00424007" w:rsidRDefault="00424007" w:rsidP="00AA19C8"/>
    <w:p w14:paraId="33889434" w14:textId="1DCBC8C4" w:rsidR="00AA19C8" w:rsidRPr="00AA19C8" w:rsidRDefault="00AA19C8" w:rsidP="00AA19C8">
      <w:r>
        <w:br w:type="page"/>
      </w:r>
    </w:p>
    <w:p w14:paraId="19AA5361" w14:textId="77777777" w:rsidR="00AA19C8" w:rsidRDefault="00AA19C8">
      <w:pPr>
        <w:pStyle w:val="TOCHeading"/>
      </w:pPr>
      <w:r>
        <w:lastRenderedPageBreak/>
        <w:t>Table of Contents</w:t>
      </w:r>
    </w:p>
    <w:p w14:paraId="3CEC2865" w14:textId="66336DD2" w:rsidR="00884830" w:rsidRDefault="00F6661D">
      <w:pPr>
        <w:pStyle w:val="TOC1"/>
        <w:tabs>
          <w:tab w:val="right" w:leader="dot" w:pos="9350"/>
        </w:tabs>
        <w:rPr>
          <w:rFonts w:asciiTheme="minorHAnsi" w:eastAsiaTheme="minorEastAsia" w:hAnsiTheme="minorHAnsi" w:cstheme="minorBidi"/>
          <w:noProof/>
          <w:kern w:val="2"/>
          <w:sz w:val="24"/>
          <w:szCs w:val="24"/>
          <w14:ligatures w14:val="standardContextual"/>
        </w:rPr>
      </w:pPr>
      <w:r>
        <w:fldChar w:fldCharType="begin"/>
      </w:r>
      <w:r w:rsidR="00AA19C8">
        <w:instrText xml:space="preserve"> TOC \o "1-3" \h \z \u </w:instrText>
      </w:r>
      <w:r>
        <w:fldChar w:fldCharType="separate"/>
      </w:r>
      <w:hyperlink w:anchor="_Toc241063712" w:history="1">
        <w:r w:rsidR="00884830" w:rsidRPr="001D74FE">
          <w:rPr>
            <w:rStyle w:val="Hyperlink"/>
            <w:noProof/>
          </w:rPr>
          <w:t>Part I: General Application Information</w:t>
        </w:r>
        <w:r w:rsidR="00884830">
          <w:rPr>
            <w:noProof/>
            <w:webHidden/>
          </w:rPr>
          <w:tab/>
        </w:r>
        <w:r w:rsidR="00884830">
          <w:rPr>
            <w:noProof/>
            <w:webHidden/>
          </w:rPr>
          <w:fldChar w:fldCharType="begin"/>
        </w:r>
        <w:r w:rsidR="00884830">
          <w:rPr>
            <w:noProof/>
            <w:webHidden/>
          </w:rPr>
          <w:instrText xml:space="preserve"> PAGEREF _Toc241063712 \h </w:instrText>
        </w:r>
        <w:r w:rsidR="00884830">
          <w:rPr>
            <w:noProof/>
            <w:webHidden/>
          </w:rPr>
        </w:r>
        <w:r w:rsidR="00884830">
          <w:rPr>
            <w:noProof/>
            <w:webHidden/>
          </w:rPr>
          <w:fldChar w:fldCharType="separate"/>
        </w:r>
        <w:r w:rsidR="00884830">
          <w:rPr>
            <w:noProof/>
            <w:webHidden/>
          </w:rPr>
          <w:t>3</w:t>
        </w:r>
        <w:r w:rsidR="00884830">
          <w:rPr>
            <w:noProof/>
            <w:webHidden/>
          </w:rPr>
          <w:fldChar w:fldCharType="end"/>
        </w:r>
      </w:hyperlink>
    </w:p>
    <w:p w14:paraId="4AD683EE" w14:textId="1C754602" w:rsidR="00884830" w:rsidRDefault="0088483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063713" w:history="1">
        <w:r w:rsidRPr="001D74FE">
          <w:rPr>
            <w:rStyle w:val="Hyperlink"/>
            <w:noProof/>
          </w:rPr>
          <w:t>1) HOME Overview</w:t>
        </w:r>
        <w:r>
          <w:rPr>
            <w:noProof/>
            <w:webHidden/>
          </w:rPr>
          <w:tab/>
        </w:r>
        <w:r>
          <w:rPr>
            <w:noProof/>
            <w:webHidden/>
          </w:rPr>
          <w:fldChar w:fldCharType="begin"/>
        </w:r>
        <w:r>
          <w:rPr>
            <w:noProof/>
            <w:webHidden/>
          </w:rPr>
          <w:instrText xml:space="preserve"> PAGEREF _Toc241063713 \h </w:instrText>
        </w:r>
        <w:r>
          <w:rPr>
            <w:noProof/>
            <w:webHidden/>
          </w:rPr>
        </w:r>
        <w:r>
          <w:rPr>
            <w:noProof/>
            <w:webHidden/>
          </w:rPr>
          <w:fldChar w:fldCharType="separate"/>
        </w:r>
        <w:r>
          <w:rPr>
            <w:noProof/>
            <w:webHidden/>
          </w:rPr>
          <w:t>3</w:t>
        </w:r>
        <w:r>
          <w:rPr>
            <w:noProof/>
            <w:webHidden/>
          </w:rPr>
          <w:fldChar w:fldCharType="end"/>
        </w:r>
      </w:hyperlink>
    </w:p>
    <w:p w14:paraId="2290281D" w14:textId="070D8A59" w:rsidR="00884830" w:rsidRDefault="0088483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063714" w:history="1">
        <w:r w:rsidRPr="001D74FE">
          <w:rPr>
            <w:rStyle w:val="Hyperlink"/>
            <w:noProof/>
          </w:rPr>
          <w:t>2) General Applicant Eligibility Requirements</w:t>
        </w:r>
        <w:r>
          <w:rPr>
            <w:noProof/>
            <w:webHidden/>
          </w:rPr>
          <w:tab/>
        </w:r>
        <w:r>
          <w:rPr>
            <w:noProof/>
            <w:webHidden/>
          </w:rPr>
          <w:fldChar w:fldCharType="begin"/>
        </w:r>
        <w:r>
          <w:rPr>
            <w:noProof/>
            <w:webHidden/>
          </w:rPr>
          <w:instrText xml:space="preserve"> PAGEREF _Toc241063714 \h </w:instrText>
        </w:r>
        <w:r>
          <w:rPr>
            <w:noProof/>
            <w:webHidden/>
          </w:rPr>
        </w:r>
        <w:r>
          <w:rPr>
            <w:noProof/>
            <w:webHidden/>
          </w:rPr>
          <w:fldChar w:fldCharType="separate"/>
        </w:r>
        <w:r>
          <w:rPr>
            <w:noProof/>
            <w:webHidden/>
          </w:rPr>
          <w:t>3</w:t>
        </w:r>
        <w:r>
          <w:rPr>
            <w:noProof/>
            <w:webHidden/>
          </w:rPr>
          <w:fldChar w:fldCharType="end"/>
        </w:r>
      </w:hyperlink>
    </w:p>
    <w:p w14:paraId="0F5FB488" w14:textId="4D1071AD" w:rsidR="00884830" w:rsidRDefault="0088483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063715" w:history="1">
        <w:r w:rsidRPr="001D74FE">
          <w:rPr>
            <w:rStyle w:val="Hyperlink"/>
            <w:noProof/>
          </w:rPr>
          <w:t>3) Application and Award Limitations</w:t>
        </w:r>
        <w:r>
          <w:rPr>
            <w:noProof/>
            <w:webHidden/>
          </w:rPr>
          <w:tab/>
        </w:r>
        <w:r>
          <w:rPr>
            <w:noProof/>
            <w:webHidden/>
          </w:rPr>
          <w:fldChar w:fldCharType="begin"/>
        </w:r>
        <w:r>
          <w:rPr>
            <w:noProof/>
            <w:webHidden/>
          </w:rPr>
          <w:instrText xml:space="preserve"> PAGEREF _Toc241063715 \h </w:instrText>
        </w:r>
        <w:r>
          <w:rPr>
            <w:noProof/>
            <w:webHidden/>
          </w:rPr>
        </w:r>
        <w:r>
          <w:rPr>
            <w:noProof/>
            <w:webHidden/>
          </w:rPr>
          <w:fldChar w:fldCharType="separate"/>
        </w:r>
        <w:r>
          <w:rPr>
            <w:noProof/>
            <w:webHidden/>
          </w:rPr>
          <w:t>4</w:t>
        </w:r>
        <w:r>
          <w:rPr>
            <w:noProof/>
            <w:webHidden/>
          </w:rPr>
          <w:fldChar w:fldCharType="end"/>
        </w:r>
      </w:hyperlink>
    </w:p>
    <w:p w14:paraId="659D90A2" w14:textId="2E72730D" w:rsidR="00884830" w:rsidRDefault="0088483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063716" w:history="1">
        <w:r w:rsidRPr="001D74FE">
          <w:rPr>
            <w:rStyle w:val="Hyperlink"/>
            <w:noProof/>
          </w:rPr>
          <w:t>4) Contract Terms</w:t>
        </w:r>
        <w:r>
          <w:rPr>
            <w:noProof/>
            <w:webHidden/>
          </w:rPr>
          <w:tab/>
        </w:r>
        <w:r>
          <w:rPr>
            <w:noProof/>
            <w:webHidden/>
          </w:rPr>
          <w:fldChar w:fldCharType="begin"/>
        </w:r>
        <w:r>
          <w:rPr>
            <w:noProof/>
            <w:webHidden/>
          </w:rPr>
          <w:instrText xml:space="preserve"> PAGEREF _Toc241063716 \h </w:instrText>
        </w:r>
        <w:r>
          <w:rPr>
            <w:noProof/>
            <w:webHidden/>
          </w:rPr>
        </w:r>
        <w:r>
          <w:rPr>
            <w:noProof/>
            <w:webHidden/>
          </w:rPr>
          <w:fldChar w:fldCharType="separate"/>
        </w:r>
        <w:r>
          <w:rPr>
            <w:noProof/>
            <w:webHidden/>
          </w:rPr>
          <w:t>4</w:t>
        </w:r>
        <w:r>
          <w:rPr>
            <w:noProof/>
            <w:webHidden/>
          </w:rPr>
          <w:fldChar w:fldCharType="end"/>
        </w:r>
      </w:hyperlink>
    </w:p>
    <w:p w14:paraId="68C27EC6" w14:textId="61ED56C1" w:rsidR="00884830" w:rsidRDefault="0088483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063717" w:history="1">
        <w:r w:rsidRPr="001D74FE">
          <w:rPr>
            <w:rStyle w:val="Hyperlink"/>
            <w:noProof/>
          </w:rPr>
          <w:t>5) Application Review Process (Open Cycle)</w:t>
        </w:r>
        <w:r>
          <w:rPr>
            <w:noProof/>
            <w:webHidden/>
          </w:rPr>
          <w:tab/>
        </w:r>
        <w:r>
          <w:rPr>
            <w:noProof/>
            <w:webHidden/>
          </w:rPr>
          <w:fldChar w:fldCharType="begin"/>
        </w:r>
        <w:r>
          <w:rPr>
            <w:noProof/>
            <w:webHidden/>
          </w:rPr>
          <w:instrText xml:space="preserve"> PAGEREF _Toc241063717 \h </w:instrText>
        </w:r>
        <w:r>
          <w:rPr>
            <w:noProof/>
            <w:webHidden/>
          </w:rPr>
        </w:r>
        <w:r>
          <w:rPr>
            <w:noProof/>
            <w:webHidden/>
          </w:rPr>
          <w:fldChar w:fldCharType="separate"/>
        </w:r>
        <w:r>
          <w:rPr>
            <w:noProof/>
            <w:webHidden/>
          </w:rPr>
          <w:t>4</w:t>
        </w:r>
        <w:r>
          <w:rPr>
            <w:noProof/>
            <w:webHidden/>
          </w:rPr>
          <w:fldChar w:fldCharType="end"/>
        </w:r>
      </w:hyperlink>
    </w:p>
    <w:p w14:paraId="08866FAA" w14:textId="76664BC9" w:rsidR="00884830" w:rsidRDefault="0088483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063718" w:history="1">
        <w:r w:rsidRPr="001D74FE">
          <w:rPr>
            <w:rStyle w:val="Hyperlink"/>
            <w:noProof/>
          </w:rPr>
          <w:t>6) Administrative Deficiencies</w:t>
        </w:r>
        <w:r>
          <w:rPr>
            <w:noProof/>
            <w:webHidden/>
          </w:rPr>
          <w:tab/>
        </w:r>
        <w:r>
          <w:rPr>
            <w:noProof/>
            <w:webHidden/>
          </w:rPr>
          <w:fldChar w:fldCharType="begin"/>
        </w:r>
        <w:r>
          <w:rPr>
            <w:noProof/>
            <w:webHidden/>
          </w:rPr>
          <w:instrText xml:space="preserve"> PAGEREF _Toc241063718 \h </w:instrText>
        </w:r>
        <w:r>
          <w:rPr>
            <w:noProof/>
            <w:webHidden/>
          </w:rPr>
        </w:r>
        <w:r>
          <w:rPr>
            <w:noProof/>
            <w:webHidden/>
          </w:rPr>
          <w:fldChar w:fldCharType="separate"/>
        </w:r>
        <w:r>
          <w:rPr>
            <w:noProof/>
            <w:webHidden/>
          </w:rPr>
          <w:t>5</w:t>
        </w:r>
        <w:r>
          <w:rPr>
            <w:noProof/>
            <w:webHidden/>
          </w:rPr>
          <w:fldChar w:fldCharType="end"/>
        </w:r>
      </w:hyperlink>
    </w:p>
    <w:p w14:paraId="2876784B" w14:textId="520C36D0" w:rsidR="00884830" w:rsidRDefault="0088483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063719" w:history="1">
        <w:r w:rsidRPr="001D74FE">
          <w:rPr>
            <w:rStyle w:val="Hyperlink"/>
            <w:noProof/>
          </w:rPr>
          <w:t>7) Additional Requirements</w:t>
        </w:r>
        <w:r>
          <w:rPr>
            <w:noProof/>
            <w:webHidden/>
          </w:rPr>
          <w:tab/>
        </w:r>
        <w:r>
          <w:rPr>
            <w:noProof/>
            <w:webHidden/>
          </w:rPr>
          <w:fldChar w:fldCharType="begin"/>
        </w:r>
        <w:r>
          <w:rPr>
            <w:noProof/>
            <w:webHidden/>
          </w:rPr>
          <w:instrText xml:space="preserve"> PAGEREF _Toc241063719 \h </w:instrText>
        </w:r>
        <w:r>
          <w:rPr>
            <w:noProof/>
            <w:webHidden/>
          </w:rPr>
        </w:r>
        <w:r>
          <w:rPr>
            <w:noProof/>
            <w:webHidden/>
          </w:rPr>
          <w:fldChar w:fldCharType="separate"/>
        </w:r>
        <w:r>
          <w:rPr>
            <w:noProof/>
            <w:webHidden/>
          </w:rPr>
          <w:t>6</w:t>
        </w:r>
        <w:r>
          <w:rPr>
            <w:noProof/>
            <w:webHidden/>
          </w:rPr>
          <w:fldChar w:fldCharType="end"/>
        </w:r>
      </w:hyperlink>
    </w:p>
    <w:p w14:paraId="63F19D2D" w14:textId="3F2F36DA" w:rsidR="00884830" w:rsidRDefault="0088483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063720" w:history="1">
        <w:r w:rsidRPr="001D74FE">
          <w:rPr>
            <w:rStyle w:val="Hyperlink"/>
            <w:noProof/>
          </w:rPr>
          <w:t>8) Performance Reviews and Sanctions</w:t>
        </w:r>
        <w:r>
          <w:rPr>
            <w:noProof/>
            <w:webHidden/>
          </w:rPr>
          <w:tab/>
        </w:r>
        <w:r>
          <w:rPr>
            <w:noProof/>
            <w:webHidden/>
          </w:rPr>
          <w:fldChar w:fldCharType="begin"/>
        </w:r>
        <w:r>
          <w:rPr>
            <w:noProof/>
            <w:webHidden/>
          </w:rPr>
          <w:instrText xml:space="preserve"> PAGEREF _Toc241063720 \h </w:instrText>
        </w:r>
        <w:r>
          <w:rPr>
            <w:noProof/>
            <w:webHidden/>
          </w:rPr>
        </w:r>
        <w:r>
          <w:rPr>
            <w:noProof/>
            <w:webHidden/>
          </w:rPr>
          <w:fldChar w:fldCharType="separate"/>
        </w:r>
        <w:r>
          <w:rPr>
            <w:noProof/>
            <w:webHidden/>
          </w:rPr>
          <w:t>6</w:t>
        </w:r>
        <w:r>
          <w:rPr>
            <w:noProof/>
            <w:webHidden/>
          </w:rPr>
          <w:fldChar w:fldCharType="end"/>
        </w:r>
      </w:hyperlink>
    </w:p>
    <w:p w14:paraId="4727AF93" w14:textId="7F7568B8" w:rsidR="00884830" w:rsidRDefault="0088483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063721" w:history="1">
        <w:r w:rsidRPr="001D74FE">
          <w:rPr>
            <w:rStyle w:val="Hyperlink"/>
            <w:noProof/>
          </w:rPr>
          <w:t>9) Application Deadline</w:t>
        </w:r>
        <w:r>
          <w:rPr>
            <w:noProof/>
            <w:webHidden/>
          </w:rPr>
          <w:tab/>
        </w:r>
        <w:r>
          <w:rPr>
            <w:noProof/>
            <w:webHidden/>
          </w:rPr>
          <w:fldChar w:fldCharType="begin"/>
        </w:r>
        <w:r>
          <w:rPr>
            <w:noProof/>
            <w:webHidden/>
          </w:rPr>
          <w:instrText xml:space="preserve"> PAGEREF _Toc241063721 \h </w:instrText>
        </w:r>
        <w:r>
          <w:rPr>
            <w:noProof/>
            <w:webHidden/>
          </w:rPr>
        </w:r>
        <w:r>
          <w:rPr>
            <w:noProof/>
            <w:webHidden/>
          </w:rPr>
          <w:fldChar w:fldCharType="separate"/>
        </w:r>
        <w:r>
          <w:rPr>
            <w:noProof/>
            <w:webHidden/>
          </w:rPr>
          <w:t>6</w:t>
        </w:r>
        <w:r>
          <w:rPr>
            <w:noProof/>
            <w:webHidden/>
          </w:rPr>
          <w:fldChar w:fldCharType="end"/>
        </w:r>
      </w:hyperlink>
    </w:p>
    <w:p w14:paraId="58876747" w14:textId="57D10A50" w:rsidR="00884830" w:rsidRDefault="00884830">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063722" w:history="1">
        <w:r w:rsidRPr="001D74FE">
          <w:rPr>
            <w:rStyle w:val="Hyperlink"/>
            <w:noProof/>
          </w:rPr>
          <w:t>Part II: Application Submission Format</w:t>
        </w:r>
        <w:r>
          <w:rPr>
            <w:noProof/>
            <w:webHidden/>
          </w:rPr>
          <w:tab/>
        </w:r>
        <w:r>
          <w:rPr>
            <w:noProof/>
            <w:webHidden/>
          </w:rPr>
          <w:fldChar w:fldCharType="begin"/>
        </w:r>
        <w:r>
          <w:rPr>
            <w:noProof/>
            <w:webHidden/>
          </w:rPr>
          <w:instrText xml:space="preserve"> PAGEREF _Toc241063722 \h </w:instrText>
        </w:r>
        <w:r>
          <w:rPr>
            <w:noProof/>
            <w:webHidden/>
          </w:rPr>
        </w:r>
        <w:r>
          <w:rPr>
            <w:noProof/>
            <w:webHidden/>
          </w:rPr>
          <w:fldChar w:fldCharType="separate"/>
        </w:r>
        <w:r>
          <w:rPr>
            <w:noProof/>
            <w:webHidden/>
          </w:rPr>
          <w:t>7</w:t>
        </w:r>
        <w:r>
          <w:rPr>
            <w:noProof/>
            <w:webHidden/>
          </w:rPr>
          <w:fldChar w:fldCharType="end"/>
        </w:r>
      </w:hyperlink>
    </w:p>
    <w:p w14:paraId="5D91F691" w14:textId="64B1F717" w:rsidR="00884830" w:rsidRDefault="0088483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063723" w:history="1">
        <w:r w:rsidRPr="001D74FE">
          <w:rPr>
            <w:rStyle w:val="Hyperlink"/>
            <w:noProof/>
          </w:rPr>
          <w:t>1) General Requirements</w:t>
        </w:r>
        <w:r>
          <w:rPr>
            <w:noProof/>
            <w:webHidden/>
          </w:rPr>
          <w:tab/>
        </w:r>
        <w:r>
          <w:rPr>
            <w:noProof/>
            <w:webHidden/>
          </w:rPr>
          <w:fldChar w:fldCharType="begin"/>
        </w:r>
        <w:r>
          <w:rPr>
            <w:noProof/>
            <w:webHidden/>
          </w:rPr>
          <w:instrText xml:space="preserve"> PAGEREF _Toc241063723 \h </w:instrText>
        </w:r>
        <w:r>
          <w:rPr>
            <w:noProof/>
            <w:webHidden/>
          </w:rPr>
        </w:r>
        <w:r>
          <w:rPr>
            <w:noProof/>
            <w:webHidden/>
          </w:rPr>
          <w:fldChar w:fldCharType="separate"/>
        </w:r>
        <w:r>
          <w:rPr>
            <w:noProof/>
            <w:webHidden/>
          </w:rPr>
          <w:t>7</w:t>
        </w:r>
        <w:r>
          <w:rPr>
            <w:noProof/>
            <w:webHidden/>
          </w:rPr>
          <w:fldChar w:fldCharType="end"/>
        </w:r>
      </w:hyperlink>
    </w:p>
    <w:p w14:paraId="43AD0878" w14:textId="1B6B8C27" w:rsidR="00884830" w:rsidRDefault="0088483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063724" w:history="1">
        <w:r w:rsidRPr="001D74FE">
          <w:rPr>
            <w:rStyle w:val="Hyperlink"/>
            <w:noProof/>
          </w:rPr>
          <w:t>2) Excel Application Document</w:t>
        </w:r>
        <w:r>
          <w:rPr>
            <w:noProof/>
            <w:webHidden/>
          </w:rPr>
          <w:tab/>
        </w:r>
        <w:r>
          <w:rPr>
            <w:noProof/>
            <w:webHidden/>
          </w:rPr>
          <w:fldChar w:fldCharType="begin"/>
        </w:r>
        <w:r>
          <w:rPr>
            <w:noProof/>
            <w:webHidden/>
          </w:rPr>
          <w:instrText xml:space="preserve"> PAGEREF _Toc241063724 \h </w:instrText>
        </w:r>
        <w:r>
          <w:rPr>
            <w:noProof/>
            <w:webHidden/>
          </w:rPr>
        </w:r>
        <w:r>
          <w:rPr>
            <w:noProof/>
            <w:webHidden/>
          </w:rPr>
          <w:fldChar w:fldCharType="separate"/>
        </w:r>
        <w:r>
          <w:rPr>
            <w:noProof/>
            <w:webHidden/>
          </w:rPr>
          <w:t>7</w:t>
        </w:r>
        <w:r>
          <w:rPr>
            <w:noProof/>
            <w:webHidden/>
          </w:rPr>
          <w:fldChar w:fldCharType="end"/>
        </w:r>
      </w:hyperlink>
    </w:p>
    <w:p w14:paraId="602ABDBB" w14:textId="148488C7" w:rsidR="00884830" w:rsidRDefault="0088483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063725" w:history="1">
        <w:r w:rsidRPr="001D74FE">
          <w:rPr>
            <w:rStyle w:val="Hyperlink"/>
            <w:noProof/>
          </w:rPr>
          <w:t>3) PDF Attachments</w:t>
        </w:r>
        <w:r>
          <w:rPr>
            <w:noProof/>
            <w:webHidden/>
          </w:rPr>
          <w:tab/>
        </w:r>
        <w:r>
          <w:rPr>
            <w:noProof/>
            <w:webHidden/>
          </w:rPr>
          <w:fldChar w:fldCharType="begin"/>
        </w:r>
        <w:r>
          <w:rPr>
            <w:noProof/>
            <w:webHidden/>
          </w:rPr>
          <w:instrText xml:space="preserve"> PAGEREF _Toc241063725 \h </w:instrText>
        </w:r>
        <w:r>
          <w:rPr>
            <w:noProof/>
            <w:webHidden/>
          </w:rPr>
        </w:r>
        <w:r>
          <w:rPr>
            <w:noProof/>
            <w:webHidden/>
          </w:rPr>
          <w:fldChar w:fldCharType="separate"/>
        </w:r>
        <w:r>
          <w:rPr>
            <w:noProof/>
            <w:webHidden/>
          </w:rPr>
          <w:t>7</w:t>
        </w:r>
        <w:r>
          <w:rPr>
            <w:noProof/>
            <w:webHidden/>
          </w:rPr>
          <w:fldChar w:fldCharType="end"/>
        </w:r>
      </w:hyperlink>
    </w:p>
    <w:p w14:paraId="62BD9C7A" w14:textId="38A8AF85" w:rsidR="00884830" w:rsidRDefault="00884830">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1063726" w:history="1">
        <w:r w:rsidRPr="001D74FE">
          <w:rPr>
            <w:rStyle w:val="Hyperlink"/>
            <w:noProof/>
          </w:rPr>
          <w:t>Part III: Application Contents and Requirements</w:t>
        </w:r>
        <w:r>
          <w:rPr>
            <w:noProof/>
            <w:webHidden/>
          </w:rPr>
          <w:tab/>
        </w:r>
        <w:r>
          <w:rPr>
            <w:noProof/>
            <w:webHidden/>
          </w:rPr>
          <w:fldChar w:fldCharType="begin"/>
        </w:r>
        <w:r>
          <w:rPr>
            <w:noProof/>
            <w:webHidden/>
          </w:rPr>
          <w:instrText xml:space="preserve"> PAGEREF _Toc241063726 \h </w:instrText>
        </w:r>
        <w:r>
          <w:rPr>
            <w:noProof/>
            <w:webHidden/>
          </w:rPr>
        </w:r>
        <w:r>
          <w:rPr>
            <w:noProof/>
            <w:webHidden/>
          </w:rPr>
          <w:fldChar w:fldCharType="separate"/>
        </w:r>
        <w:r>
          <w:rPr>
            <w:noProof/>
            <w:webHidden/>
          </w:rPr>
          <w:t>8</w:t>
        </w:r>
        <w:r>
          <w:rPr>
            <w:noProof/>
            <w:webHidden/>
          </w:rPr>
          <w:fldChar w:fldCharType="end"/>
        </w:r>
      </w:hyperlink>
    </w:p>
    <w:p w14:paraId="1F28E397" w14:textId="69390BBF" w:rsidR="00884830" w:rsidRDefault="0088483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063727" w:history="1">
        <w:r w:rsidRPr="001D74FE">
          <w:rPr>
            <w:rStyle w:val="Hyperlink"/>
            <w:noProof/>
          </w:rPr>
          <w:t>1) Application Procedures</w:t>
        </w:r>
        <w:r>
          <w:rPr>
            <w:noProof/>
            <w:webHidden/>
          </w:rPr>
          <w:tab/>
        </w:r>
        <w:r>
          <w:rPr>
            <w:noProof/>
            <w:webHidden/>
          </w:rPr>
          <w:fldChar w:fldCharType="begin"/>
        </w:r>
        <w:r>
          <w:rPr>
            <w:noProof/>
            <w:webHidden/>
          </w:rPr>
          <w:instrText xml:space="preserve"> PAGEREF _Toc241063727 \h </w:instrText>
        </w:r>
        <w:r>
          <w:rPr>
            <w:noProof/>
            <w:webHidden/>
          </w:rPr>
        </w:r>
        <w:r>
          <w:rPr>
            <w:noProof/>
            <w:webHidden/>
          </w:rPr>
          <w:fldChar w:fldCharType="separate"/>
        </w:r>
        <w:r>
          <w:rPr>
            <w:noProof/>
            <w:webHidden/>
          </w:rPr>
          <w:t>8</w:t>
        </w:r>
        <w:r>
          <w:rPr>
            <w:noProof/>
            <w:webHidden/>
          </w:rPr>
          <w:fldChar w:fldCharType="end"/>
        </w:r>
      </w:hyperlink>
    </w:p>
    <w:p w14:paraId="7EAFE793" w14:textId="135DDFB7" w:rsidR="00884830" w:rsidRDefault="0088483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063728" w:history="1">
        <w:r w:rsidRPr="001D74FE">
          <w:rPr>
            <w:rStyle w:val="Hyperlink"/>
            <w:noProof/>
          </w:rPr>
          <w:t>2) Volume 1 – General Applicant Information</w:t>
        </w:r>
        <w:r>
          <w:rPr>
            <w:noProof/>
            <w:webHidden/>
          </w:rPr>
          <w:tab/>
        </w:r>
        <w:r>
          <w:rPr>
            <w:noProof/>
            <w:webHidden/>
          </w:rPr>
          <w:fldChar w:fldCharType="begin"/>
        </w:r>
        <w:r>
          <w:rPr>
            <w:noProof/>
            <w:webHidden/>
          </w:rPr>
          <w:instrText xml:space="preserve"> PAGEREF _Toc241063728 \h </w:instrText>
        </w:r>
        <w:r>
          <w:rPr>
            <w:noProof/>
            <w:webHidden/>
          </w:rPr>
        </w:r>
        <w:r>
          <w:rPr>
            <w:noProof/>
            <w:webHidden/>
          </w:rPr>
          <w:fldChar w:fldCharType="separate"/>
        </w:r>
        <w:r>
          <w:rPr>
            <w:noProof/>
            <w:webHidden/>
          </w:rPr>
          <w:t>8</w:t>
        </w:r>
        <w:r>
          <w:rPr>
            <w:noProof/>
            <w:webHidden/>
          </w:rPr>
          <w:fldChar w:fldCharType="end"/>
        </w:r>
      </w:hyperlink>
    </w:p>
    <w:p w14:paraId="3D53FCCC" w14:textId="53CC5F1C" w:rsidR="00884830" w:rsidRDefault="0088483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063729" w:history="1">
        <w:r w:rsidRPr="001D74FE">
          <w:rPr>
            <w:rStyle w:val="Hyperlink"/>
            <w:noProof/>
          </w:rPr>
          <w:t>3) Volume 2 – Development Information</w:t>
        </w:r>
        <w:r>
          <w:rPr>
            <w:noProof/>
            <w:webHidden/>
          </w:rPr>
          <w:tab/>
        </w:r>
        <w:r>
          <w:rPr>
            <w:noProof/>
            <w:webHidden/>
          </w:rPr>
          <w:fldChar w:fldCharType="begin"/>
        </w:r>
        <w:r>
          <w:rPr>
            <w:noProof/>
            <w:webHidden/>
          </w:rPr>
          <w:instrText xml:space="preserve"> PAGEREF _Toc241063729 \h </w:instrText>
        </w:r>
        <w:r>
          <w:rPr>
            <w:noProof/>
            <w:webHidden/>
          </w:rPr>
        </w:r>
        <w:r>
          <w:rPr>
            <w:noProof/>
            <w:webHidden/>
          </w:rPr>
          <w:fldChar w:fldCharType="separate"/>
        </w:r>
        <w:r>
          <w:rPr>
            <w:noProof/>
            <w:webHidden/>
          </w:rPr>
          <w:t>9</w:t>
        </w:r>
        <w:r>
          <w:rPr>
            <w:noProof/>
            <w:webHidden/>
          </w:rPr>
          <w:fldChar w:fldCharType="end"/>
        </w:r>
      </w:hyperlink>
    </w:p>
    <w:p w14:paraId="5A15E477" w14:textId="09327A26" w:rsidR="00884830" w:rsidRDefault="0088483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063730" w:history="1">
        <w:r w:rsidRPr="001D74FE">
          <w:rPr>
            <w:rStyle w:val="Hyperlink"/>
            <w:noProof/>
          </w:rPr>
          <w:t>4) Attachment 1: Organizational Documents</w:t>
        </w:r>
        <w:r>
          <w:rPr>
            <w:noProof/>
            <w:webHidden/>
          </w:rPr>
          <w:tab/>
        </w:r>
        <w:r>
          <w:rPr>
            <w:noProof/>
            <w:webHidden/>
          </w:rPr>
          <w:fldChar w:fldCharType="begin"/>
        </w:r>
        <w:r>
          <w:rPr>
            <w:noProof/>
            <w:webHidden/>
          </w:rPr>
          <w:instrText xml:space="preserve"> PAGEREF _Toc241063730 \h </w:instrText>
        </w:r>
        <w:r>
          <w:rPr>
            <w:noProof/>
            <w:webHidden/>
          </w:rPr>
        </w:r>
        <w:r>
          <w:rPr>
            <w:noProof/>
            <w:webHidden/>
          </w:rPr>
          <w:fldChar w:fldCharType="separate"/>
        </w:r>
        <w:r>
          <w:rPr>
            <w:noProof/>
            <w:webHidden/>
          </w:rPr>
          <w:t>10</w:t>
        </w:r>
        <w:r>
          <w:rPr>
            <w:noProof/>
            <w:webHidden/>
          </w:rPr>
          <w:fldChar w:fldCharType="end"/>
        </w:r>
      </w:hyperlink>
    </w:p>
    <w:p w14:paraId="14EA9894" w14:textId="30B41D18" w:rsidR="00884830" w:rsidRDefault="0088483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063731" w:history="1">
        <w:r w:rsidRPr="001D74FE">
          <w:rPr>
            <w:rStyle w:val="Hyperlink"/>
            <w:noProof/>
          </w:rPr>
          <w:t>5) Attachment 2 Cross-Cutting Federal Requirements</w:t>
        </w:r>
        <w:r>
          <w:rPr>
            <w:noProof/>
            <w:webHidden/>
          </w:rPr>
          <w:tab/>
        </w:r>
        <w:r>
          <w:rPr>
            <w:noProof/>
            <w:webHidden/>
          </w:rPr>
          <w:fldChar w:fldCharType="begin"/>
        </w:r>
        <w:r>
          <w:rPr>
            <w:noProof/>
            <w:webHidden/>
          </w:rPr>
          <w:instrText xml:space="preserve"> PAGEREF _Toc241063731 \h </w:instrText>
        </w:r>
        <w:r>
          <w:rPr>
            <w:noProof/>
            <w:webHidden/>
          </w:rPr>
        </w:r>
        <w:r>
          <w:rPr>
            <w:noProof/>
            <w:webHidden/>
          </w:rPr>
          <w:fldChar w:fldCharType="separate"/>
        </w:r>
        <w:r>
          <w:rPr>
            <w:noProof/>
            <w:webHidden/>
          </w:rPr>
          <w:t>12</w:t>
        </w:r>
        <w:r>
          <w:rPr>
            <w:noProof/>
            <w:webHidden/>
          </w:rPr>
          <w:fldChar w:fldCharType="end"/>
        </w:r>
      </w:hyperlink>
    </w:p>
    <w:p w14:paraId="06EC1619" w14:textId="38A2483A" w:rsidR="00884830" w:rsidRDefault="0088483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063732" w:history="1">
        <w:r w:rsidRPr="001D74FE">
          <w:rPr>
            <w:rStyle w:val="Hyperlink"/>
            <w:noProof/>
          </w:rPr>
          <w:t>6) Attachment 3: Site and Unit Information</w:t>
        </w:r>
        <w:r>
          <w:rPr>
            <w:noProof/>
            <w:webHidden/>
          </w:rPr>
          <w:tab/>
        </w:r>
        <w:r>
          <w:rPr>
            <w:noProof/>
            <w:webHidden/>
          </w:rPr>
          <w:fldChar w:fldCharType="begin"/>
        </w:r>
        <w:r>
          <w:rPr>
            <w:noProof/>
            <w:webHidden/>
          </w:rPr>
          <w:instrText xml:space="preserve"> PAGEREF _Toc241063732 \h </w:instrText>
        </w:r>
        <w:r>
          <w:rPr>
            <w:noProof/>
            <w:webHidden/>
          </w:rPr>
        </w:r>
        <w:r>
          <w:rPr>
            <w:noProof/>
            <w:webHidden/>
          </w:rPr>
          <w:fldChar w:fldCharType="separate"/>
        </w:r>
        <w:r>
          <w:rPr>
            <w:noProof/>
            <w:webHidden/>
          </w:rPr>
          <w:t>14</w:t>
        </w:r>
        <w:r>
          <w:rPr>
            <w:noProof/>
            <w:webHidden/>
          </w:rPr>
          <w:fldChar w:fldCharType="end"/>
        </w:r>
      </w:hyperlink>
    </w:p>
    <w:p w14:paraId="2A1876A1" w14:textId="248CD53F" w:rsidR="00884830" w:rsidRDefault="00884830">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1063733" w:history="1">
        <w:r w:rsidRPr="001D74FE">
          <w:rPr>
            <w:rStyle w:val="Hyperlink"/>
            <w:noProof/>
          </w:rPr>
          <w:t>7) Attachment 4: Application Certifications</w:t>
        </w:r>
        <w:r>
          <w:rPr>
            <w:noProof/>
            <w:webHidden/>
          </w:rPr>
          <w:tab/>
        </w:r>
        <w:r>
          <w:rPr>
            <w:noProof/>
            <w:webHidden/>
          </w:rPr>
          <w:fldChar w:fldCharType="begin"/>
        </w:r>
        <w:r>
          <w:rPr>
            <w:noProof/>
            <w:webHidden/>
          </w:rPr>
          <w:instrText xml:space="preserve"> PAGEREF _Toc241063733 \h </w:instrText>
        </w:r>
        <w:r>
          <w:rPr>
            <w:noProof/>
            <w:webHidden/>
          </w:rPr>
        </w:r>
        <w:r>
          <w:rPr>
            <w:noProof/>
            <w:webHidden/>
          </w:rPr>
          <w:fldChar w:fldCharType="separate"/>
        </w:r>
        <w:r>
          <w:rPr>
            <w:noProof/>
            <w:webHidden/>
          </w:rPr>
          <w:t>16</w:t>
        </w:r>
        <w:r>
          <w:rPr>
            <w:noProof/>
            <w:webHidden/>
          </w:rPr>
          <w:fldChar w:fldCharType="end"/>
        </w:r>
      </w:hyperlink>
    </w:p>
    <w:p w14:paraId="76B85A3D" w14:textId="078BC526" w:rsidR="00B82C73" w:rsidRDefault="00F6661D" w:rsidP="002E3566">
      <w:pPr>
        <w:pStyle w:val="Heading1"/>
      </w:pPr>
      <w:r>
        <w:fldChar w:fldCharType="end"/>
      </w:r>
      <w:r w:rsidR="00AA19C8">
        <w:br w:type="page"/>
      </w:r>
      <w:bookmarkStart w:id="0" w:name="_Toc241063712"/>
      <w:r w:rsidR="00AA19C8">
        <w:lastRenderedPageBreak/>
        <w:t>Part I: General Application Information</w:t>
      </w:r>
      <w:bookmarkEnd w:id="0"/>
    </w:p>
    <w:p w14:paraId="196ADD09" w14:textId="77777777" w:rsidR="00AA19C8" w:rsidRDefault="00AA19C8" w:rsidP="00AA19C8">
      <w:pPr>
        <w:pStyle w:val="Heading2"/>
      </w:pPr>
      <w:bookmarkStart w:id="1" w:name="_Toc241063713"/>
      <w:r>
        <w:t>1) HOME Overview</w:t>
      </w:r>
      <w:bookmarkEnd w:id="1"/>
    </w:p>
    <w:p w14:paraId="33AE53F3" w14:textId="77777777" w:rsidR="00AA19C8" w:rsidRDefault="00AA19C8" w:rsidP="000D328C">
      <w:pPr>
        <w:numPr>
          <w:ilvl w:val="1"/>
          <w:numId w:val="1"/>
        </w:numPr>
        <w:spacing w:after="0" w:line="240" w:lineRule="auto"/>
      </w:pPr>
      <w:r w:rsidRPr="00E80C7F">
        <w:t xml:space="preserve">The </w:t>
      </w:r>
      <w:r>
        <w:t>State</w:t>
      </w:r>
      <w:r w:rsidRPr="00E80C7F">
        <w:t xml:space="preserve"> of Texas receives an annual fund allocation from the U.S. Department of Housing and Urban Development </w:t>
      </w:r>
      <w:r w:rsidR="002E3566">
        <w:t>(</w:t>
      </w:r>
      <w:r w:rsidRPr="00E80C7F">
        <w:t>HUD</w:t>
      </w:r>
      <w:r w:rsidR="002E3566">
        <w:t>)</w:t>
      </w:r>
      <w:r w:rsidRPr="00E80C7F">
        <w:t>.</w:t>
      </w:r>
    </w:p>
    <w:p w14:paraId="41D7552A" w14:textId="73F6DE4B" w:rsidR="00AA19C8" w:rsidRDefault="00AA19C8" w:rsidP="000D328C">
      <w:pPr>
        <w:numPr>
          <w:ilvl w:val="1"/>
          <w:numId w:val="1"/>
        </w:numPr>
        <w:spacing w:after="0" w:line="240" w:lineRule="auto"/>
      </w:pPr>
      <w:r w:rsidRPr="00E80C7F">
        <w:t xml:space="preserve">The HOME Investment Partnerships Program </w:t>
      </w:r>
      <w:r w:rsidR="002E3566">
        <w:t>(</w:t>
      </w:r>
      <w:r w:rsidRPr="00E80C7F">
        <w:t>HOME</w:t>
      </w:r>
      <w:r w:rsidR="002E3566">
        <w:t>)</w:t>
      </w:r>
      <w:r w:rsidRPr="00E80C7F">
        <w:t xml:space="preserve"> </w:t>
      </w:r>
      <w:r w:rsidR="005D55B6">
        <w:t>was originally</w:t>
      </w:r>
      <w:r w:rsidRPr="00E80C7F">
        <w:t xml:space="preserve"> authorized by Title II of the Cranston-Gonzalez National Affordable Housing Act of 1990 (42 United </w:t>
      </w:r>
      <w:r>
        <w:t>State</w:t>
      </w:r>
      <w:r w:rsidRPr="00E80C7F">
        <w:t>s Code Sections 12701-12839</w:t>
      </w:r>
      <w:r w:rsidR="00884830" w:rsidRPr="00E80C7F">
        <w:t>)</w:t>
      </w:r>
      <w:r w:rsidR="00884830">
        <w:t xml:space="preserve"> and</w:t>
      </w:r>
      <w:r w:rsidR="005D55B6">
        <w:t xml:space="preserve"> is now permanently authorized under the 21</w:t>
      </w:r>
      <w:r w:rsidR="005D55B6" w:rsidRPr="005D55B6">
        <w:rPr>
          <w:vertAlign w:val="superscript"/>
        </w:rPr>
        <w:t>st</w:t>
      </w:r>
      <w:r w:rsidR="005D55B6">
        <w:t xml:space="preserve"> Century ROAD to Housing Act.  The program is governed federally by HUD’s implementing regulations at</w:t>
      </w:r>
      <w:r w:rsidR="00310825">
        <w:t xml:space="preserve"> </w:t>
      </w:r>
      <w:r w:rsidRPr="00E80C7F">
        <w:t xml:space="preserve">24 </w:t>
      </w:r>
      <w:smartTag w:uri="urn:schemas-microsoft-com:office:smarttags" w:element="stockticker">
        <w:r w:rsidRPr="00E80C7F">
          <w:t>CFR</w:t>
        </w:r>
      </w:smartTag>
      <w:r w:rsidRPr="00E80C7F">
        <w:t xml:space="preserve"> P</w:t>
      </w:r>
      <w:r>
        <w:t>art 92, as amended.</w:t>
      </w:r>
      <w:r w:rsidRPr="00E80C7F">
        <w:t xml:space="preserve"> </w:t>
      </w:r>
    </w:p>
    <w:p w14:paraId="7CEAF576" w14:textId="59E0D50D" w:rsidR="00AA19C8" w:rsidRPr="00310825" w:rsidRDefault="00AA19C8" w:rsidP="000D328C">
      <w:pPr>
        <w:numPr>
          <w:ilvl w:val="1"/>
          <w:numId w:val="1"/>
        </w:numPr>
        <w:spacing w:after="0" w:line="240" w:lineRule="auto"/>
      </w:pPr>
      <w:r w:rsidRPr="00310825">
        <w:t xml:space="preserve">This application is governed by </w:t>
      </w:r>
      <w:r w:rsidR="005D55B6">
        <w:t xml:space="preserve">applicable provisions of Texas Gov’t Code Chapter 2306, the </w:t>
      </w:r>
      <w:r w:rsidRPr="00310825">
        <w:t xml:space="preserve">Texas Department of Housing and Community Affairs’ </w:t>
      </w:r>
      <w:r w:rsidR="00F7655E">
        <w:t>(</w:t>
      </w:r>
      <w:r w:rsidR="00F7655E" w:rsidRPr="00E80C7F">
        <w:t>TDHCA or the Department</w:t>
      </w:r>
      <w:r w:rsidR="00F7655E">
        <w:t>)</w:t>
      </w:r>
      <w:r w:rsidR="00F7655E" w:rsidRPr="00E80C7F">
        <w:t xml:space="preserve"> </w:t>
      </w:r>
      <w:r w:rsidR="005D55B6">
        <w:t xml:space="preserve">general administrative rules at 10 Texas Administrative Code (TAC) Chapter 1, the </w:t>
      </w:r>
      <w:r w:rsidRPr="00310825">
        <w:t xml:space="preserve">HOME </w:t>
      </w:r>
      <w:r w:rsidR="00310825">
        <w:t>R</w:t>
      </w:r>
      <w:r w:rsidRPr="00310825">
        <w:t>ules at 10 TAC</w:t>
      </w:r>
      <w:r w:rsidR="005D55B6">
        <w:t xml:space="preserve"> </w:t>
      </w:r>
      <w:r w:rsidR="000D2A04">
        <w:t>Chapter 23</w:t>
      </w:r>
      <w:r w:rsidR="005D55B6">
        <w:t>,</w:t>
      </w:r>
      <w:r w:rsidRPr="00310825">
        <w:t xml:space="preserve"> </w:t>
      </w:r>
      <w:r w:rsidR="00AD2182">
        <w:t xml:space="preserve">and the Single Family Umbrella Rules at 10 TAC Chapter 20 </w:t>
      </w:r>
      <w:r w:rsidRPr="00310825">
        <w:t xml:space="preserve">in effect at </w:t>
      </w:r>
      <w:r w:rsidR="00310825">
        <w:t xml:space="preserve">the </w:t>
      </w:r>
      <w:r w:rsidRPr="00310825">
        <w:t xml:space="preserve">time the application is submitted.  </w:t>
      </w:r>
    </w:p>
    <w:p w14:paraId="5CD79B76" w14:textId="4A0F1C41" w:rsidR="00AA19C8" w:rsidRPr="00615A6E" w:rsidRDefault="00AA19C8" w:rsidP="000D328C">
      <w:pPr>
        <w:numPr>
          <w:ilvl w:val="1"/>
          <w:numId w:val="1"/>
        </w:numPr>
        <w:spacing w:after="0" w:line="240" w:lineRule="auto"/>
        <w:rPr>
          <w:rFonts w:ascii="Times New Roman" w:hAnsi="Times New Roman"/>
        </w:rPr>
      </w:pPr>
      <w:r w:rsidRPr="00E80C7F">
        <w:t xml:space="preserve">Additional cross-cutting </w:t>
      </w:r>
      <w:r>
        <w:t>Federal</w:t>
      </w:r>
      <w:r w:rsidRPr="00E80C7F">
        <w:t xml:space="preserve"> regulations cited in 24 </w:t>
      </w:r>
      <w:smartTag w:uri="urn:schemas-microsoft-com:office:smarttags" w:element="stockticker">
        <w:r w:rsidRPr="00E80C7F">
          <w:t>CFR</w:t>
        </w:r>
      </w:smartTag>
      <w:r w:rsidRPr="00E80C7F">
        <w:t xml:space="preserve"> </w:t>
      </w:r>
      <w:r w:rsidR="00310825">
        <w:t xml:space="preserve">Part </w:t>
      </w:r>
      <w:r w:rsidRPr="00E80C7F">
        <w:t xml:space="preserve">92 must also be followed in administering any HOME Program Activity. </w:t>
      </w:r>
    </w:p>
    <w:p w14:paraId="39F55513" w14:textId="61A70CD3" w:rsidR="001B4D48" w:rsidRDefault="000D2A04" w:rsidP="000D328C">
      <w:pPr>
        <w:numPr>
          <w:ilvl w:val="1"/>
          <w:numId w:val="1"/>
        </w:numPr>
        <w:spacing w:after="0" w:line="240" w:lineRule="auto"/>
      </w:pPr>
      <w:r w:rsidRPr="000D2A04">
        <w:rPr>
          <w:rFonts w:cs="Arial Narrow"/>
        </w:rPr>
        <w:t>Tex. Gov’t Code §</w:t>
      </w:r>
      <w:r w:rsidR="00AA19C8" w:rsidRPr="000D2A04">
        <w:t>2306</w:t>
      </w:r>
      <w:r w:rsidR="00AA19C8" w:rsidRPr="00E80C7F">
        <w:t>.111</w:t>
      </w:r>
      <w:r w:rsidR="00AA19C8" w:rsidRPr="00615A6E">
        <w:t>(c)</w:t>
      </w:r>
      <w:r w:rsidR="00AA19C8" w:rsidRPr="00E80C7F">
        <w:t xml:space="preserve"> requires that TDHCA </w:t>
      </w:r>
      <w:r w:rsidR="00AA19C8">
        <w:t>expend</w:t>
      </w:r>
      <w:r w:rsidR="00AA19C8" w:rsidRPr="00E80C7F">
        <w:t xml:space="preserve"> 95% of HOME Program funds for the benefit of nonparticipating small cities and rural areas that do not qualify to receive funds under the Cranston-Gonzales National Affordable Housing Act directly from HUD.  </w:t>
      </w:r>
      <w:r w:rsidR="005D55B6">
        <w:t xml:space="preserve">Applications funded with HOME Program Income (PI) are not subject to this restriction, and the NOFA for this Application Cycle set-aside up to $6M of PI to fund Applications proposing to serve other HOME PJs. </w:t>
      </w:r>
    </w:p>
    <w:p w14:paraId="13CD9432" w14:textId="77777777" w:rsidR="00AA19C8" w:rsidRDefault="00AA19C8" w:rsidP="000D328C">
      <w:pPr>
        <w:numPr>
          <w:ilvl w:val="1"/>
          <w:numId w:val="1"/>
        </w:numPr>
        <w:spacing w:after="0" w:line="240" w:lineRule="auto"/>
      </w:pPr>
      <w:r w:rsidRPr="002E3566">
        <w:t>Applicants recommended for funding consideration</w:t>
      </w:r>
      <w:r w:rsidRPr="00E80C7F">
        <w:t xml:space="preserve"> and approved by the TDHCA </w:t>
      </w:r>
      <w:r w:rsidR="00310825">
        <w:t xml:space="preserve">Governing </w:t>
      </w:r>
      <w:r w:rsidRPr="00E80C7F">
        <w:t xml:space="preserve">Board will execute a written agreement with TDHCA and will agree to comply with all statutory, regulatory, and other legal requirements applicable to the HOME Program as described in the application. </w:t>
      </w:r>
    </w:p>
    <w:p w14:paraId="50BAF0EB" w14:textId="77777777" w:rsidR="00AA19C8" w:rsidRDefault="00AA19C8" w:rsidP="000D328C">
      <w:pPr>
        <w:numPr>
          <w:ilvl w:val="1"/>
          <w:numId w:val="1"/>
        </w:numPr>
        <w:spacing w:after="0" w:line="240" w:lineRule="auto"/>
      </w:pPr>
      <w:r w:rsidRPr="00E80C7F">
        <w:t xml:space="preserve">TDHCA provides technical assistance to all HOME Program Applicants to ensure that participants understand the State and </w:t>
      </w:r>
      <w:r>
        <w:t>Federal</w:t>
      </w:r>
      <w:r w:rsidRPr="00E80C7F">
        <w:t xml:space="preserve"> regulations</w:t>
      </w:r>
      <w:r w:rsidR="00310825">
        <w:t xml:space="preserve"> governing the HOME Program</w:t>
      </w:r>
      <w:r w:rsidRPr="00E80C7F">
        <w:t>.</w:t>
      </w:r>
    </w:p>
    <w:p w14:paraId="2EB94E66" w14:textId="77777777" w:rsidR="0055326D" w:rsidRPr="00B63B12" w:rsidRDefault="0055326D" w:rsidP="0055326D">
      <w:pPr>
        <w:pStyle w:val="Heading2"/>
      </w:pPr>
      <w:bookmarkStart w:id="2" w:name="_Toc241063714"/>
      <w:r>
        <w:t xml:space="preserve">2) </w:t>
      </w:r>
      <w:r w:rsidRPr="00B63B12">
        <w:t>General Applicant Eligibility Requirements</w:t>
      </w:r>
      <w:bookmarkEnd w:id="2"/>
    </w:p>
    <w:p w14:paraId="16016F88" w14:textId="66C6866B" w:rsidR="0055326D" w:rsidRDefault="0055326D" w:rsidP="000D328C">
      <w:pPr>
        <w:numPr>
          <w:ilvl w:val="1"/>
          <w:numId w:val="2"/>
        </w:numPr>
        <w:tabs>
          <w:tab w:val="num" w:pos="720"/>
        </w:tabs>
        <w:spacing w:after="0" w:line="240" w:lineRule="auto"/>
      </w:pPr>
      <w:r w:rsidRPr="0055326D">
        <w:t>Eligible Applicants are</w:t>
      </w:r>
      <w:r w:rsidR="00125326">
        <w:t xml:space="preserve"> </w:t>
      </w:r>
      <w:r w:rsidR="008F3BCF">
        <w:t>housing developers</w:t>
      </w:r>
      <w:r w:rsidR="005D55B6">
        <w:t xml:space="preserve"> eligible to develop affordable housing utilizing HOME Funds, and may be nonprofit or for-profit organizations, units of local government, or other governmental instrumentalities</w:t>
      </w:r>
      <w:r w:rsidR="008F3BCF">
        <w:t xml:space="preserve">.   </w:t>
      </w:r>
    </w:p>
    <w:p w14:paraId="0F76D732" w14:textId="06FD9C81" w:rsidR="0055326D" w:rsidRDefault="0055326D" w:rsidP="000D328C">
      <w:pPr>
        <w:numPr>
          <w:ilvl w:val="1"/>
          <w:numId w:val="2"/>
        </w:numPr>
        <w:tabs>
          <w:tab w:val="num" w:pos="720"/>
        </w:tabs>
        <w:spacing w:after="0" w:line="240" w:lineRule="auto"/>
      </w:pPr>
      <w:r w:rsidRPr="0055326D">
        <w:t>Applicants are encouraged to familiarize themselves with the Department’s</w:t>
      </w:r>
      <w:r w:rsidR="005D55B6">
        <w:t xml:space="preserve"> enforcement</w:t>
      </w:r>
      <w:r w:rsidRPr="0055326D">
        <w:t xml:space="preserve"> and debarment policies p</w:t>
      </w:r>
      <w:r w:rsidR="0026575B">
        <w:t>rior to application submission.</w:t>
      </w:r>
    </w:p>
    <w:p w14:paraId="52FC0D81" w14:textId="5232CB05" w:rsidR="005D55B6" w:rsidRDefault="005D55B6" w:rsidP="000D328C">
      <w:pPr>
        <w:numPr>
          <w:ilvl w:val="1"/>
          <w:numId w:val="2"/>
        </w:numPr>
        <w:tabs>
          <w:tab w:val="num" w:pos="720"/>
        </w:tabs>
        <w:spacing w:after="0" w:line="240" w:lineRule="auto"/>
      </w:pPr>
      <w:r>
        <w:t>Applicants must be legally authorized to conduct business in the State of Texas</w:t>
      </w:r>
      <w:r w:rsidR="0019270C">
        <w:t xml:space="preserve"> and must be in good standing with the Secretary of State, if applicable</w:t>
      </w:r>
      <w:r>
        <w:t>.</w:t>
      </w:r>
    </w:p>
    <w:p w14:paraId="3661477E" w14:textId="03F0DDEB" w:rsidR="005D55B6" w:rsidRPr="0055326D" w:rsidRDefault="005D55B6" w:rsidP="000D328C">
      <w:pPr>
        <w:numPr>
          <w:ilvl w:val="1"/>
          <w:numId w:val="2"/>
        </w:numPr>
        <w:tabs>
          <w:tab w:val="num" w:pos="720"/>
        </w:tabs>
        <w:spacing w:after="0" w:line="240" w:lineRule="auto"/>
      </w:pPr>
      <w:r>
        <w:t xml:space="preserve">Applicants must have a current registration status in the System for Award Management and may not be debarred by an agency of the federal government or an agency of the State of Texas. </w:t>
      </w:r>
    </w:p>
    <w:p w14:paraId="5D2A4046" w14:textId="723C7A52" w:rsidR="0055326D" w:rsidRPr="0055326D" w:rsidRDefault="0055326D" w:rsidP="000D328C">
      <w:pPr>
        <w:numPr>
          <w:ilvl w:val="1"/>
          <w:numId w:val="2"/>
        </w:numPr>
        <w:tabs>
          <w:tab w:val="num" w:pos="720"/>
        </w:tabs>
        <w:spacing w:after="0" w:line="240" w:lineRule="auto"/>
      </w:pPr>
      <w:r w:rsidRPr="0055326D">
        <w:t xml:space="preserve">All </w:t>
      </w:r>
      <w:r w:rsidR="0019270C">
        <w:t>A</w:t>
      </w:r>
      <w:r w:rsidRPr="0055326D">
        <w:t>pplicants will be subject to a Previous Participation Review by the Department.</w:t>
      </w:r>
    </w:p>
    <w:p w14:paraId="38F0B697" w14:textId="77777777" w:rsidR="0055326D" w:rsidRPr="00E80C7F" w:rsidRDefault="00851A3D" w:rsidP="0055326D">
      <w:pPr>
        <w:pStyle w:val="Heading2"/>
        <w:rPr>
          <w:sz w:val="16"/>
          <w:szCs w:val="16"/>
        </w:rPr>
      </w:pPr>
      <w:bookmarkStart w:id="3" w:name="_Toc241063715"/>
      <w:r>
        <w:lastRenderedPageBreak/>
        <w:t>3</w:t>
      </w:r>
      <w:r w:rsidR="0055326D">
        <w:t xml:space="preserve">) </w:t>
      </w:r>
      <w:r w:rsidR="0055326D" w:rsidRPr="00B63B12">
        <w:t>Application and Award Limitations</w:t>
      </w:r>
      <w:bookmarkEnd w:id="3"/>
    </w:p>
    <w:p w14:paraId="05998DAF" w14:textId="07146CD2" w:rsidR="009E32D1" w:rsidRPr="00BD51BA" w:rsidRDefault="0055326D" w:rsidP="000D328C">
      <w:pPr>
        <w:numPr>
          <w:ilvl w:val="1"/>
          <w:numId w:val="3"/>
        </w:numPr>
        <w:tabs>
          <w:tab w:val="left" w:pos="1440"/>
        </w:tabs>
        <w:spacing w:after="0" w:line="240" w:lineRule="auto"/>
      </w:pPr>
      <w:r w:rsidRPr="00E80C7F">
        <w:t xml:space="preserve">In accordance with </w:t>
      </w:r>
      <w:r>
        <w:t xml:space="preserve">the </w:t>
      </w:r>
      <w:r w:rsidRPr="00E51B78">
        <w:rPr>
          <w:b/>
          <w:i/>
        </w:rPr>
        <w:t>20</w:t>
      </w:r>
      <w:r w:rsidR="0019270C">
        <w:rPr>
          <w:b/>
          <w:i/>
        </w:rPr>
        <w:t>27</w:t>
      </w:r>
      <w:r w:rsidRPr="00E51B78">
        <w:rPr>
          <w:b/>
          <w:i/>
        </w:rPr>
        <w:t xml:space="preserve"> </w:t>
      </w:r>
      <w:r w:rsidR="00E51B78" w:rsidRPr="00E51B78">
        <w:rPr>
          <w:b/>
          <w:i/>
        </w:rPr>
        <w:t>HOME Single Family Development</w:t>
      </w:r>
      <w:r w:rsidR="00BD51BA" w:rsidRPr="00E51B78">
        <w:rPr>
          <w:b/>
          <w:i/>
        </w:rPr>
        <w:t xml:space="preserve"> </w:t>
      </w:r>
      <w:r w:rsidR="003B0E4F">
        <w:rPr>
          <w:b/>
          <w:i/>
        </w:rPr>
        <w:t xml:space="preserve">Program </w:t>
      </w:r>
      <w:r w:rsidRPr="00E51B78">
        <w:rPr>
          <w:b/>
          <w:i/>
        </w:rPr>
        <w:t>N</w:t>
      </w:r>
      <w:r w:rsidR="003B0E4F">
        <w:rPr>
          <w:b/>
          <w:i/>
        </w:rPr>
        <w:t xml:space="preserve">otice of </w:t>
      </w:r>
      <w:r w:rsidRPr="00E51B78">
        <w:rPr>
          <w:b/>
          <w:i/>
        </w:rPr>
        <w:t>F</w:t>
      </w:r>
      <w:r w:rsidR="003B0E4F">
        <w:rPr>
          <w:b/>
          <w:i/>
        </w:rPr>
        <w:t xml:space="preserve">unding </w:t>
      </w:r>
      <w:r w:rsidRPr="00E51B78">
        <w:rPr>
          <w:b/>
          <w:i/>
        </w:rPr>
        <w:t>A</w:t>
      </w:r>
      <w:r w:rsidR="003B0E4F">
        <w:rPr>
          <w:b/>
          <w:i/>
        </w:rPr>
        <w:t>vailability (NOFA)</w:t>
      </w:r>
      <w:r w:rsidRPr="00E80C7F">
        <w:t xml:space="preserve">, the maximum award amount </w:t>
      </w:r>
      <w:r w:rsidRPr="007F2690">
        <w:t xml:space="preserve">per applicant </w:t>
      </w:r>
      <w:r w:rsidRPr="00E80C7F">
        <w:t>is</w:t>
      </w:r>
      <w:r w:rsidR="00F519E5">
        <w:t xml:space="preserve"> </w:t>
      </w:r>
      <w:r w:rsidR="009E32D1" w:rsidRPr="00BD51BA">
        <w:t>$</w:t>
      </w:r>
      <w:r w:rsidR="00AD2182">
        <w:t>1,</w:t>
      </w:r>
      <w:r w:rsidR="0019270C">
        <w:t>5</w:t>
      </w:r>
      <w:r w:rsidR="00AD2182">
        <w:t>00</w:t>
      </w:r>
      <w:r w:rsidR="009E32D1" w:rsidRPr="00BD51BA">
        <w:t>,000</w:t>
      </w:r>
      <w:r w:rsidR="0019270C">
        <w:t xml:space="preserve"> per Applicant and/or Development</w:t>
      </w:r>
      <w:r w:rsidR="00E51B78">
        <w:t>.</w:t>
      </w:r>
      <w:r w:rsidR="006F66AB">
        <w:t xml:space="preserve">  </w:t>
      </w:r>
    </w:p>
    <w:p w14:paraId="3F5C396C" w14:textId="77777777" w:rsidR="00995C2C" w:rsidRPr="00B63B12" w:rsidRDefault="00851A3D" w:rsidP="00995C2C">
      <w:pPr>
        <w:pStyle w:val="Heading2"/>
      </w:pPr>
      <w:bookmarkStart w:id="4" w:name="_Toc241063716"/>
      <w:r>
        <w:t>4</w:t>
      </w:r>
      <w:r w:rsidR="00995C2C">
        <w:t xml:space="preserve">) </w:t>
      </w:r>
      <w:r w:rsidR="00995C2C" w:rsidRPr="00B63B12">
        <w:t>Contract Terms</w:t>
      </w:r>
      <w:bookmarkEnd w:id="4"/>
    </w:p>
    <w:p w14:paraId="5013AA84" w14:textId="69711557" w:rsidR="00995C2C" w:rsidRDefault="0019270C" w:rsidP="000D328C">
      <w:pPr>
        <w:numPr>
          <w:ilvl w:val="1"/>
          <w:numId w:val="4"/>
        </w:numPr>
        <w:spacing w:after="0" w:line="240" w:lineRule="auto"/>
      </w:pPr>
      <w:r>
        <w:t>SFD awards</w:t>
      </w:r>
      <w:r w:rsidR="00995C2C" w:rsidRPr="00E80C7F">
        <w:t xml:space="preserve"> will be governed by a written contract that identifies the terms and conditions related to the awarded funds.  The contract will not be effective until executed by all parties to the contract.  </w:t>
      </w:r>
      <w:r w:rsidR="00AD2182">
        <w:t>T</w:t>
      </w:r>
      <w:r w:rsidR="00995C2C" w:rsidRPr="00E80C7F">
        <w:t>he contract term</w:t>
      </w:r>
      <w:r w:rsidR="00995C2C">
        <w:t>s shall not exceed</w:t>
      </w:r>
      <w:r w:rsidR="00F519E5">
        <w:t xml:space="preserve"> </w:t>
      </w:r>
      <w:r>
        <w:rPr>
          <w:b/>
        </w:rPr>
        <w:t>36</w:t>
      </w:r>
      <w:r w:rsidR="00995C2C" w:rsidRPr="00F519E5">
        <w:rPr>
          <w:b/>
        </w:rPr>
        <w:t xml:space="preserve"> months</w:t>
      </w:r>
      <w:r w:rsidR="00995C2C">
        <w:t>.</w:t>
      </w:r>
    </w:p>
    <w:p w14:paraId="4F43D393" w14:textId="40F39547" w:rsidR="0019270C" w:rsidRDefault="0019270C" w:rsidP="000D328C">
      <w:pPr>
        <w:numPr>
          <w:ilvl w:val="1"/>
          <w:numId w:val="4"/>
        </w:numPr>
        <w:spacing w:after="0" w:line="240" w:lineRule="auto"/>
      </w:pPr>
      <w:r>
        <w:t xml:space="preserve">Any funds </w:t>
      </w:r>
      <w:r w:rsidR="007301BF">
        <w:t>remaining to be committed or expended after the expiration of</w:t>
      </w:r>
      <w:r>
        <w:t xml:space="preserve"> benchmark </w:t>
      </w:r>
      <w:r w:rsidR="007301BF">
        <w:t>may</w:t>
      </w:r>
      <w:r>
        <w:t xml:space="preserve"> be deobligated and returned to the Department. Funds for projects that fail to meet benchmarks may be deobligated, at the discretion of the Department, based on overall Contract compliance by the Developer. </w:t>
      </w:r>
    </w:p>
    <w:p w14:paraId="3AAA5B60" w14:textId="6601C19D" w:rsidR="0019270C" w:rsidRDefault="00995C2C" w:rsidP="000D328C">
      <w:pPr>
        <w:numPr>
          <w:ilvl w:val="1"/>
          <w:numId w:val="4"/>
        </w:numPr>
        <w:spacing w:after="0" w:line="240" w:lineRule="auto"/>
      </w:pPr>
      <w:r w:rsidRPr="00E80C7F">
        <w:t xml:space="preserve">Performance will be evaluated based on the benchmarks as stated in 10 </w:t>
      </w:r>
      <w:smartTag w:uri="urn:schemas-microsoft-com:office:smarttags" w:element="stockticker">
        <w:r w:rsidRPr="00E80C7F">
          <w:t>TAC</w:t>
        </w:r>
      </w:smartTag>
      <w:r w:rsidRPr="00E80C7F">
        <w:t xml:space="preserve"> §</w:t>
      </w:r>
      <w:r>
        <w:t>23.2</w:t>
      </w:r>
      <w:r w:rsidR="0019270C">
        <w:t>4</w:t>
      </w:r>
      <w:r>
        <w:t>(c)</w:t>
      </w:r>
      <w:r w:rsidR="0019270C">
        <w:t xml:space="preserve"> and 10 TAC </w:t>
      </w:r>
      <w:r w:rsidR="0019270C">
        <w:rPr>
          <w:rFonts w:cs="Calibri"/>
        </w:rPr>
        <w:t>§</w:t>
      </w:r>
      <w:r w:rsidR="0019270C">
        <w:t>23.61(1)(a) and (c)</w:t>
      </w:r>
      <w:r w:rsidRPr="00E80C7F">
        <w:t>.</w:t>
      </w:r>
      <w:r>
        <w:t xml:space="preserve">  </w:t>
      </w:r>
    </w:p>
    <w:p w14:paraId="394738C2" w14:textId="5723D1D1" w:rsidR="0019270C" w:rsidRDefault="0019270C" w:rsidP="000D328C">
      <w:pPr>
        <w:numPr>
          <w:ilvl w:val="2"/>
          <w:numId w:val="4"/>
        </w:numPr>
        <w:spacing w:after="0" w:line="240" w:lineRule="auto"/>
      </w:pPr>
      <w:r>
        <w:t>Environmental clearance for the entire project must be attained within six months of the effective date of the Contract.</w:t>
      </w:r>
    </w:p>
    <w:p w14:paraId="25EA1BC8" w14:textId="488558B2" w:rsidR="0019270C" w:rsidRDefault="0019270C" w:rsidP="000D328C">
      <w:pPr>
        <w:numPr>
          <w:ilvl w:val="2"/>
          <w:numId w:val="4"/>
        </w:numPr>
        <w:spacing w:after="0" w:line="240" w:lineRule="auto"/>
      </w:pPr>
      <w:r>
        <w:t xml:space="preserve">Complete activity setup information for each address must be submitted within 12 months from the effective date of the Contract. </w:t>
      </w:r>
    </w:p>
    <w:p w14:paraId="4F9C6846" w14:textId="77777777" w:rsidR="00053271" w:rsidRDefault="0019270C" w:rsidP="000D328C">
      <w:pPr>
        <w:numPr>
          <w:ilvl w:val="2"/>
          <w:numId w:val="4"/>
        </w:numPr>
        <w:spacing w:after="0" w:line="240" w:lineRule="auto"/>
      </w:pPr>
      <w:r w:rsidRPr="0019270C">
        <w:rPr>
          <w:rFonts w:ascii="CIDFont+F4" w:hAnsi="CIDFont+F4" w:cs="CIDFont+F4"/>
        </w:rPr>
        <w:t>Interim construction loan closing must occur not more than 18 months from</w:t>
      </w:r>
      <w:r>
        <w:t xml:space="preserve"> </w:t>
      </w:r>
      <w:r w:rsidRPr="0019270C">
        <w:rPr>
          <w:rFonts w:ascii="CIDFont+F4" w:hAnsi="CIDFont+F4" w:cs="CIDFont+F4"/>
        </w:rPr>
        <w:t>the date of Contract execution</w:t>
      </w:r>
      <w:r w:rsidR="00053271">
        <w:rPr>
          <w:rFonts w:ascii="CIDFont+F4" w:hAnsi="CIDFont+F4" w:cs="CIDFont+F4"/>
        </w:rPr>
        <w:t>.</w:t>
      </w:r>
    </w:p>
    <w:p w14:paraId="1AE43EC9" w14:textId="77777777" w:rsidR="00053271" w:rsidRDefault="00053271" w:rsidP="000D328C">
      <w:pPr>
        <w:numPr>
          <w:ilvl w:val="2"/>
          <w:numId w:val="4"/>
        </w:numPr>
        <w:spacing w:after="0" w:line="240" w:lineRule="auto"/>
      </w:pPr>
      <w:r w:rsidRPr="00053271">
        <w:rPr>
          <w:rFonts w:ascii="CIDFont+F4" w:hAnsi="CIDFont+F4" w:cs="CIDFont+F4"/>
        </w:rPr>
        <w:t>Not less than nine months prior to the expiration of the interim construction</w:t>
      </w:r>
      <w:r>
        <w:t xml:space="preserve"> </w:t>
      </w:r>
      <w:r w:rsidRPr="00053271">
        <w:rPr>
          <w:rFonts w:ascii="CIDFont+F4" w:hAnsi="CIDFont+F4" w:cs="CIDFont+F4"/>
        </w:rPr>
        <w:t>loan and no more than nine months after the Construction Completion Date, Developer must submit</w:t>
      </w:r>
      <w:r>
        <w:t xml:space="preserve"> </w:t>
      </w:r>
      <w:r w:rsidRPr="00053271">
        <w:rPr>
          <w:rFonts w:ascii="CIDFont+F4" w:hAnsi="CIDFont+F4" w:cs="CIDFont+F4"/>
        </w:rPr>
        <w:t>documentation to the Department evidencing a pending sale to a qualified homebuyer.</w:t>
      </w:r>
    </w:p>
    <w:p w14:paraId="72A5A34B" w14:textId="6713C8DB" w:rsidR="00053271" w:rsidRDefault="00053271" w:rsidP="000D328C">
      <w:pPr>
        <w:numPr>
          <w:ilvl w:val="2"/>
          <w:numId w:val="4"/>
        </w:numPr>
        <w:spacing w:after="0" w:line="240" w:lineRule="auto"/>
      </w:pPr>
      <w:r w:rsidRPr="00053271">
        <w:rPr>
          <w:rFonts w:ascii="CIDFont+F4" w:hAnsi="CIDFont+F4" w:cs="CIDFont+F4"/>
        </w:rPr>
        <w:t>The final request for disbursement under the Contract must be submitted to the Department with support</w:t>
      </w:r>
      <w:r>
        <w:rPr>
          <w:rFonts w:ascii="CIDFont+F4" w:hAnsi="CIDFont+F4" w:cs="CIDFont+F4"/>
        </w:rPr>
        <w:t xml:space="preserve"> d</w:t>
      </w:r>
      <w:r w:rsidRPr="00053271">
        <w:rPr>
          <w:rFonts w:ascii="CIDFont+F4" w:hAnsi="CIDFont+F4" w:cs="CIDFont+F4"/>
        </w:rPr>
        <w:t>ocumentation no later than 60 days after the termination date of the Contract, in order to remain in compliance</w:t>
      </w:r>
      <w:r>
        <w:t xml:space="preserve"> </w:t>
      </w:r>
      <w:r w:rsidRPr="00053271">
        <w:rPr>
          <w:rFonts w:ascii="CIDFont+F4" w:hAnsi="CIDFont+F4" w:cs="CIDFont+F4"/>
        </w:rPr>
        <w:t>with Contract and eligible for future funding. The Department shall not be obligated to pay for costs incurred or</w:t>
      </w:r>
      <w:r>
        <w:t xml:space="preserve"> </w:t>
      </w:r>
      <w:r w:rsidRPr="00053271">
        <w:rPr>
          <w:rFonts w:ascii="CIDFont+F4" w:hAnsi="CIDFont+F4" w:cs="CIDFont+F4"/>
        </w:rPr>
        <w:t>performances rendered after the termination date of a Contract.</w:t>
      </w:r>
    </w:p>
    <w:p w14:paraId="0A0BDB55" w14:textId="77777777" w:rsidR="00F77E42" w:rsidRDefault="00851A3D" w:rsidP="003D48F8">
      <w:pPr>
        <w:pStyle w:val="Heading2"/>
      </w:pPr>
      <w:bookmarkStart w:id="5" w:name="_Toc241063717"/>
      <w:r>
        <w:t>5</w:t>
      </w:r>
      <w:r w:rsidR="00F77E42">
        <w:t xml:space="preserve">) </w:t>
      </w:r>
      <w:r w:rsidR="00F77E42" w:rsidRPr="00F77E42">
        <w:t>A</w:t>
      </w:r>
      <w:r w:rsidR="007E5A10">
        <w:t>pplication</w:t>
      </w:r>
      <w:r w:rsidR="00F77E42" w:rsidRPr="00F77E42">
        <w:t xml:space="preserve"> R</w:t>
      </w:r>
      <w:r w:rsidR="007E5A10">
        <w:t>eview</w:t>
      </w:r>
      <w:r w:rsidR="00F77E42" w:rsidRPr="00F77E42">
        <w:t xml:space="preserve"> P</w:t>
      </w:r>
      <w:r w:rsidR="007E5A10">
        <w:t>rocess</w:t>
      </w:r>
      <w:r w:rsidR="00F77E42" w:rsidRPr="00F77E42">
        <w:t xml:space="preserve"> (</w:t>
      </w:r>
      <w:r w:rsidR="003D48F8">
        <w:t>Open</w:t>
      </w:r>
      <w:r w:rsidR="007E5A10">
        <w:t xml:space="preserve"> </w:t>
      </w:r>
      <w:r w:rsidR="00F77E42" w:rsidRPr="00F77E42">
        <w:t>C</w:t>
      </w:r>
      <w:r w:rsidR="007E5A10">
        <w:t>ycle</w:t>
      </w:r>
      <w:r w:rsidR="00F77E42" w:rsidRPr="00F77E42">
        <w:t>)</w:t>
      </w:r>
      <w:bookmarkEnd w:id="5"/>
    </w:p>
    <w:p w14:paraId="03EA050E" w14:textId="77777777" w:rsidR="00F77E42" w:rsidRPr="00E80C7F" w:rsidRDefault="00F77E42" w:rsidP="000D328C">
      <w:pPr>
        <w:numPr>
          <w:ilvl w:val="1"/>
          <w:numId w:val="5"/>
        </w:numPr>
        <w:spacing w:after="0" w:line="240" w:lineRule="auto"/>
      </w:pPr>
      <w:r w:rsidRPr="00E80C7F">
        <w:t xml:space="preserve">The process for application review is described in the HOME </w:t>
      </w:r>
      <w:r w:rsidR="003B0E4F">
        <w:t>R</w:t>
      </w:r>
      <w:r w:rsidRPr="00E80C7F">
        <w:t xml:space="preserve">ules at </w:t>
      </w:r>
      <w:r w:rsidRPr="00A85722">
        <w:rPr>
          <w:bCs/>
        </w:rPr>
        <w:t xml:space="preserve">10 </w:t>
      </w:r>
      <w:smartTag w:uri="urn:schemas-microsoft-com:office:smarttags" w:element="stockticker">
        <w:r w:rsidRPr="00A85722">
          <w:rPr>
            <w:bCs/>
          </w:rPr>
          <w:t>TAC</w:t>
        </w:r>
      </w:smartTag>
      <w:r w:rsidRPr="00A85722">
        <w:rPr>
          <w:bCs/>
        </w:rPr>
        <w:t xml:space="preserve"> §23.22</w:t>
      </w:r>
      <w:r w:rsidR="00F519E5">
        <w:rPr>
          <w:bCs/>
        </w:rPr>
        <w:t>(a)</w:t>
      </w:r>
      <w:r w:rsidRPr="00A85722">
        <w:rPr>
          <w:bCs/>
        </w:rPr>
        <w:t>.</w:t>
      </w:r>
      <w:r w:rsidRPr="00E80C7F">
        <w:t xml:space="preserve"> The NOFA establishes a deadline for receiving applications and indicates the approximate amount of available funds.</w:t>
      </w:r>
      <w:r>
        <w:t xml:space="preserve">  </w:t>
      </w:r>
    </w:p>
    <w:p w14:paraId="32E0AA04" w14:textId="197B0C25" w:rsidR="00812114" w:rsidRPr="00DC48C0" w:rsidRDefault="00F77E42" w:rsidP="000D328C">
      <w:pPr>
        <w:numPr>
          <w:ilvl w:val="1"/>
          <w:numId w:val="5"/>
        </w:numPr>
        <w:spacing w:after="0" w:line="240" w:lineRule="auto"/>
      </w:pPr>
      <w:r w:rsidRPr="00E80C7F">
        <w:t xml:space="preserve">The Department will accept applications on an ongoing basis </w:t>
      </w:r>
      <w:r w:rsidR="007F2C9E">
        <w:t xml:space="preserve">as described in the </w:t>
      </w:r>
      <w:r w:rsidR="003E287D">
        <w:rPr>
          <w:b/>
          <w:i/>
        </w:rPr>
        <w:t>2027</w:t>
      </w:r>
      <w:r w:rsidR="007F2C9E" w:rsidRPr="00E51B78">
        <w:rPr>
          <w:b/>
          <w:i/>
        </w:rPr>
        <w:t xml:space="preserve"> HOME Single Family Development </w:t>
      </w:r>
      <w:r w:rsidR="003B0E4F">
        <w:rPr>
          <w:b/>
          <w:i/>
        </w:rPr>
        <w:t xml:space="preserve">Program </w:t>
      </w:r>
      <w:r w:rsidR="007F2C9E" w:rsidRPr="00E51B78">
        <w:rPr>
          <w:b/>
          <w:i/>
        </w:rPr>
        <w:t>NOFA</w:t>
      </w:r>
      <w:r w:rsidR="007F2C9E">
        <w:t>.</w:t>
      </w:r>
    </w:p>
    <w:p w14:paraId="6FE71FC9" w14:textId="0A28ACFB" w:rsidR="00F77E42" w:rsidRDefault="00812114" w:rsidP="000D328C">
      <w:pPr>
        <w:numPr>
          <w:ilvl w:val="1"/>
          <w:numId w:val="5"/>
        </w:numPr>
        <w:spacing w:after="0" w:line="240" w:lineRule="auto"/>
      </w:pPr>
      <w:r w:rsidRPr="00812114">
        <w:t xml:space="preserve">Each application will be assigned a Received Date and Time based on the date it is physically received by the </w:t>
      </w:r>
      <w:r w:rsidR="002434DA">
        <w:rPr>
          <w:rFonts w:eastAsia="Times New Roman"/>
          <w:noProof/>
          <w:color w:val="244061"/>
        </w:rPr>
        <w:t>Single Family and</w:t>
      </w:r>
      <w:r w:rsidRPr="00812114">
        <w:rPr>
          <w:rFonts w:eastAsia="Times New Roman"/>
          <w:noProof/>
          <w:color w:val="244061"/>
        </w:rPr>
        <w:t xml:space="preserve"> Homeless Programs </w:t>
      </w:r>
      <w:r w:rsidR="00F77E42">
        <w:t>Division</w:t>
      </w:r>
      <w:r>
        <w:t xml:space="preserve"> (Division)</w:t>
      </w:r>
      <w:r w:rsidR="00F77E42">
        <w:t xml:space="preserve">. Applications received after the Application </w:t>
      </w:r>
      <w:r w:rsidR="005B5E0D">
        <w:t>d</w:t>
      </w:r>
      <w:r w:rsidR="00F77E42">
        <w:t>eadline will not be accepted, reviewed, or considered for award.</w:t>
      </w:r>
    </w:p>
    <w:p w14:paraId="10BB550A" w14:textId="63AACE2F" w:rsidR="00473ECB" w:rsidRPr="00E80C7F" w:rsidRDefault="00473ECB" w:rsidP="000D328C">
      <w:pPr>
        <w:numPr>
          <w:ilvl w:val="1"/>
          <w:numId w:val="5"/>
        </w:numPr>
        <w:spacing w:after="0" w:line="240" w:lineRule="auto"/>
      </w:pPr>
      <w:r>
        <w:t>A</w:t>
      </w:r>
      <w:r w:rsidRPr="00E80C7F">
        <w:t>pplications received are reviewed for eligibility and threshold requirements regarding documentation and compliance with performance on previously awarded contracts.</w:t>
      </w:r>
      <w:r>
        <w:t xml:space="preserve">  Applications will be prioritized for review based on </w:t>
      </w:r>
      <w:r w:rsidR="00F519E5">
        <w:t xml:space="preserve">a </w:t>
      </w:r>
      <w:r w:rsidR="003D48F8">
        <w:t>first-come</w:t>
      </w:r>
      <w:r w:rsidRPr="004F5E53">
        <w:t>,</w:t>
      </w:r>
      <w:r w:rsidR="003D48F8">
        <w:t xml:space="preserve"> first-served basis </w:t>
      </w:r>
      <w:r w:rsidR="002434DA">
        <w:t xml:space="preserve">aligned with program priorities </w:t>
      </w:r>
      <w:r w:rsidR="003D48F8">
        <w:t>as further described in the NOFA</w:t>
      </w:r>
      <w:r w:rsidR="005B406F">
        <w:t>.</w:t>
      </w:r>
    </w:p>
    <w:p w14:paraId="7DBA0D36" w14:textId="3E0D9792" w:rsidR="00F77E42" w:rsidRDefault="00F77E42" w:rsidP="000D328C">
      <w:pPr>
        <w:numPr>
          <w:ilvl w:val="1"/>
          <w:numId w:val="5"/>
        </w:numPr>
        <w:spacing w:after="0" w:line="240" w:lineRule="auto"/>
      </w:pPr>
      <w:r w:rsidRPr="000344A9">
        <w:t xml:space="preserve">The Department will ensure review of materials required under the NOFA and the </w:t>
      </w:r>
      <w:r w:rsidR="00884830">
        <w:t>A</w:t>
      </w:r>
      <w:r w:rsidR="00884830" w:rsidRPr="000344A9">
        <w:t>pplication and</w:t>
      </w:r>
      <w:r w:rsidRPr="000344A9">
        <w:t xml:space="preserve"> will issue a notice of any administrative deficiencies</w:t>
      </w:r>
      <w:r w:rsidRPr="00473ECB">
        <w:rPr>
          <w:color w:val="FF0000"/>
        </w:rPr>
        <w:t xml:space="preserve"> </w:t>
      </w:r>
      <w:r>
        <w:t xml:space="preserve">in accordance with 10 TAC </w:t>
      </w:r>
      <w:r w:rsidR="00A85722" w:rsidRPr="00A85722">
        <w:rPr>
          <w:bCs/>
        </w:rPr>
        <w:t>§</w:t>
      </w:r>
      <w:r>
        <w:t>23.2</w:t>
      </w:r>
      <w:r w:rsidR="002434DA">
        <w:t>2</w:t>
      </w:r>
      <w:r w:rsidR="00F519E5">
        <w:t>(c)</w:t>
      </w:r>
      <w:r>
        <w:t xml:space="preserve">. Note </w:t>
      </w:r>
      <w:r>
        <w:lastRenderedPageBreak/>
        <w:t xml:space="preserve">that administrative deficiencies that are not resolved timely </w:t>
      </w:r>
      <w:r w:rsidR="003D48F8">
        <w:t>may result in</w:t>
      </w:r>
      <w:r>
        <w:t xml:space="preserve"> termination of the Application.</w:t>
      </w:r>
    </w:p>
    <w:p w14:paraId="6599D3BD" w14:textId="77777777" w:rsidR="00F77E42" w:rsidRDefault="00F77E42" w:rsidP="000D328C">
      <w:pPr>
        <w:numPr>
          <w:ilvl w:val="1"/>
          <w:numId w:val="5"/>
        </w:numPr>
        <w:spacing w:after="0" w:line="240" w:lineRule="auto"/>
      </w:pPr>
      <w:r w:rsidRPr="0077358F">
        <w:t xml:space="preserve">All Applicants will be </w:t>
      </w:r>
      <w:r w:rsidR="005B5E0D">
        <w:t xml:space="preserve">evaluated through a Previous Participation Review in accordance with 10 TAC </w:t>
      </w:r>
      <w:r w:rsidR="005B5E0D" w:rsidRPr="00A85722">
        <w:rPr>
          <w:bCs/>
        </w:rPr>
        <w:t>§</w:t>
      </w:r>
      <w:r w:rsidR="005B5E0D">
        <w:rPr>
          <w:bCs/>
        </w:rPr>
        <w:t>1.302</w:t>
      </w:r>
      <w:r w:rsidRPr="0077358F">
        <w:t xml:space="preserve">.  </w:t>
      </w:r>
      <w:r w:rsidR="005B5E0D">
        <w:t>Issues concerning but not limited to previous</w:t>
      </w:r>
      <w:r w:rsidRPr="0077358F">
        <w:t xml:space="preserve"> performance</w:t>
      </w:r>
      <w:r w:rsidR="005B5E0D">
        <w:t>, outstanding debt owed to the Department,</w:t>
      </w:r>
      <w:r w:rsidRPr="0077358F">
        <w:t xml:space="preserve"> </w:t>
      </w:r>
      <w:r w:rsidR="005B5E0D">
        <w:t xml:space="preserve">or results from the Applicant’s most recent Single Audit </w:t>
      </w:r>
      <w:r w:rsidRPr="0077358F">
        <w:t>may disqualify an Applicant for a funding recommendation, or the recommendation may include conditions.</w:t>
      </w:r>
    </w:p>
    <w:p w14:paraId="595CF511" w14:textId="77777777" w:rsidR="00473ECB" w:rsidRPr="00B65118" w:rsidRDefault="00851A3D" w:rsidP="00473ECB">
      <w:pPr>
        <w:pStyle w:val="Heading2"/>
      </w:pPr>
      <w:bookmarkStart w:id="6" w:name="_Toc241063718"/>
      <w:r>
        <w:t>6</w:t>
      </w:r>
      <w:r w:rsidR="00473ECB">
        <w:t xml:space="preserve">) </w:t>
      </w:r>
      <w:r w:rsidR="00473ECB" w:rsidRPr="00B65118">
        <w:t>Administrative Deficiencies</w:t>
      </w:r>
      <w:bookmarkEnd w:id="6"/>
    </w:p>
    <w:p w14:paraId="20650812" w14:textId="77777777" w:rsidR="002434DA" w:rsidRDefault="00B670AC" w:rsidP="002434DA">
      <w:pPr>
        <w:autoSpaceDE w:val="0"/>
        <w:autoSpaceDN w:val="0"/>
        <w:adjustRightInd w:val="0"/>
        <w:spacing w:after="0" w:line="240" w:lineRule="auto"/>
        <w:jc w:val="left"/>
      </w:pPr>
      <w:r w:rsidRPr="007F62F3">
        <w:t xml:space="preserve">If an </w:t>
      </w:r>
      <w:r w:rsidR="003D48F8">
        <w:t>A</w:t>
      </w:r>
      <w:r w:rsidRPr="007F62F3">
        <w:t xml:space="preserve">pplication contains deficiencies, staff may request that </w:t>
      </w:r>
      <w:r w:rsidR="003D48F8">
        <w:t>the</w:t>
      </w:r>
      <w:r w:rsidRPr="007F62F3">
        <w:t xml:space="preserve"> Applicant provide clarification, correction, or non-material missing information to resolve inconsistencies in the original Application or to assist staff in evaluating the Application. The Department staff will request clarification or correction in a deficiency notice via an email</w:t>
      </w:r>
      <w:r w:rsidR="002434DA">
        <w:t xml:space="preserve"> to the</w:t>
      </w:r>
      <w:r w:rsidRPr="007F62F3">
        <w:t xml:space="preserve"> Applicant</w:t>
      </w:r>
      <w:r w:rsidR="002434DA">
        <w:t xml:space="preserve"> Contact as shown in the Application</w:t>
      </w:r>
      <w:r w:rsidRPr="007F62F3">
        <w:t xml:space="preserve">. </w:t>
      </w:r>
    </w:p>
    <w:p w14:paraId="4A0070E7" w14:textId="77777777" w:rsidR="002434DA" w:rsidRDefault="00B670AC" w:rsidP="000D328C">
      <w:pPr>
        <w:numPr>
          <w:ilvl w:val="1"/>
          <w:numId w:val="14"/>
        </w:numPr>
        <w:spacing w:after="0" w:line="240" w:lineRule="auto"/>
      </w:pPr>
      <w:r w:rsidRPr="007F62F3">
        <w:t xml:space="preserve">Responses are required to be submitted electronically. </w:t>
      </w:r>
      <w:r w:rsidR="007F62F3" w:rsidRPr="002434DA">
        <w:t xml:space="preserve">The time period for responding to a deficiency notice commences on the first business day following the deficiency notice date. If an administrative deficiency is not resolved to the satisfaction of the Department by 5:00 pm on the </w:t>
      </w:r>
      <w:r w:rsidR="002434DA" w:rsidRPr="002434DA">
        <w:t>14th calendar</w:t>
      </w:r>
      <w:r w:rsidR="007F62F3" w:rsidRPr="002434DA">
        <w:t xml:space="preserve"> day following the date of the deficiency notice, then the Application shall be terminated. </w:t>
      </w:r>
      <w:r w:rsidR="005B5E0D" w:rsidRPr="002434DA">
        <w:t>Applicants that have been terminated may reapply.</w:t>
      </w:r>
      <w:r w:rsidRPr="007F62F3">
        <w:t xml:space="preserve"> </w:t>
      </w:r>
    </w:p>
    <w:p w14:paraId="04DAA67D" w14:textId="77777777" w:rsidR="002434DA" w:rsidRDefault="00B670AC" w:rsidP="000D328C">
      <w:pPr>
        <w:numPr>
          <w:ilvl w:val="1"/>
          <w:numId w:val="14"/>
        </w:numPr>
        <w:spacing w:after="0" w:line="240" w:lineRule="auto"/>
      </w:pPr>
      <w:r w:rsidRPr="007F62F3">
        <w:t xml:space="preserve">Department staff may in good faith provide an Applicant confirmation that an administrative deficiency response has been received or that such response is satisfactory. Communication from staff that the response was satisfactory does not establish any entitlement to </w:t>
      </w:r>
      <w:r w:rsidR="002434DA">
        <w:t xml:space="preserve">or </w:t>
      </w:r>
      <w:r w:rsidRPr="007F62F3">
        <w:t xml:space="preserve">any presumption of having fulfilled any requirements.  </w:t>
      </w:r>
    </w:p>
    <w:p w14:paraId="5E326D3B" w14:textId="5DD78E76" w:rsidR="00473ECB" w:rsidRPr="002434DA" w:rsidRDefault="00B670AC" w:rsidP="000D328C">
      <w:pPr>
        <w:numPr>
          <w:ilvl w:val="1"/>
          <w:numId w:val="14"/>
        </w:numPr>
        <w:spacing w:after="0" w:line="240" w:lineRule="auto"/>
      </w:pPr>
      <w:r w:rsidRPr="007F62F3">
        <w:t>An administrative deficiency may not be cured if it would, in the Department's determination, substantially change an Application, or if the Applicant provides any new unrequested information to cure the deficiency</w:t>
      </w:r>
      <w:r w:rsidR="00D66FB7" w:rsidRPr="007F62F3">
        <w:t>.</w:t>
      </w:r>
      <w:r w:rsidR="002434DA" w:rsidRPr="002434DA">
        <w:t xml:space="preserve"> A review of the Applicant's response may reveal that issues initially identified as an administrative deficiency are actually determined to be beyond the scope of an administrative deficiency process, meaning that they are, in fact, matters of a material nature not susceptible to being resolved. </w:t>
      </w:r>
    </w:p>
    <w:p w14:paraId="4F956B64" w14:textId="1F94D48B" w:rsidR="0081121E" w:rsidRPr="007F62F3" w:rsidRDefault="0081121E" w:rsidP="000D328C">
      <w:pPr>
        <w:numPr>
          <w:ilvl w:val="1"/>
          <w:numId w:val="14"/>
        </w:numPr>
        <w:spacing w:after="0" w:line="240" w:lineRule="auto"/>
      </w:pPr>
      <w:r w:rsidRPr="007F62F3">
        <w:t xml:space="preserve">Pursuant to </w:t>
      </w:r>
      <w:r w:rsidR="00A85722" w:rsidRPr="007F62F3">
        <w:t xml:space="preserve">10 TAC </w:t>
      </w:r>
      <w:r w:rsidRPr="007F62F3">
        <w:t>§23.2</w:t>
      </w:r>
      <w:r w:rsidR="002434DA">
        <w:t>3</w:t>
      </w:r>
      <w:r w:rsidR="00AD2182">
        <w:t>(a)</w:t>
      </w:r>
      <w:r w:rsidRPr="007F62F3">
        <w:t>(</w:t>
      </w:r>
      <w:r w:rsidR="002434DA">
        <w:t>10</w:t>
      </w:r>
      <w:r w:rsidRPr="007F62F3">
        <w:t>) an Application must be substantially complete when received by the Department. An Application will be terminated if an entire tab of the Application is missing; has excessive omissions of documentation from the threshold or selection criteria or uniform Application documentation; or is so unclear, disjointed, or incomplete that a thorough review cannot reasonably be performed by the Department, as determined by the Department. Such Application will be terminated without being processed as an administrative deficiency.</w:t>
      </w:r>
    </w:p>
    <w:p w14:paraId="3245B7F1" w14:textId="76FBECE0" w:rsidR="00473ECB" w:rsidRPr="00D66FB7" w:rsidRDefault="00473ECB" w:rsidP="000D328C">
      <w:pPr>
        <w:numPr>
          <w:ilvl w:val="1"/>
          <w:numId w:val="14"/>
        </w:numPr>
        <w:spacing w:after="0" w:line="240" w:lineRule="auto"/>
      </w:pPr>
      <w:r w:rsidRPr="00D66FB7">
        <w:t xml:space="preserve">Recommendations for funding will be </w:t>
      </w:r>
      <w:r w:rsidR="002434DA">
        <w:t>reviewed for previous participation</w:t>
      </w:r>
      <w:r w:rsidRPr="00D66FB7">
        <w:t xml:space="preserve"> before presentation to the TDHCA </w:t>
      </w:r>
      <w:r w:rsidR="00A85722">
        <w:t xml:space="preserve">Governing </w:t>
      </w:r>
      <w:r w:rsidRPr="00D66FB7">
        <w:t>Board</w:t>
      </w:r>
      <w:r w:rsidR="002434DA">
        <w:t xml:space="preserve"> for an award</w:t>
      </w:r>
      <w:r w:rsidRPr="00D66FB7">
        <w:t xml:space="preserve">.  Funding recommendations will be made available on the Department’s website at least </w:t>
      </w:r>
      <w:r w:rsidR="002434DA" w:rsidRPr="00D66FB7">
        <w:t>seven calendar</w:t>
      </w:r>
      <w:r w:rsidRPr="00D66FB7">
        <w:t xml:space="preserve"> days prior to the date of the </w:t>
      </w:r>
      <w:r w:rsidR="00A85722">
        <w:t xml:space="preserve">Governing </w:t>
      </w:r>
      <w:r w:rsidR="00A85722" w:rsidRPr="00D66FB7">
        <w:t>Board</w:t>
      </w:r>
      <w:r w:rsidR="00A85722" w:rsidRPr="00D66FB7" w:rsidDel="00A85722">
        <w:t xml:space="preserve"> </w:t>
      </w:r>
      <w:r w:rsidRPr="00D66FB7">
        <w:t>meeting at which staff recommendations are submitted for approval</w:t>
      </w:r>
      <w:r w:rsidR="005B5E0D">
        <w:t>, unless an exigent matter requires a later posting</w:t>
      </w:r>
      <w:r w:rsidR="002D5AC5">
        <w:t xml:space="preserve"> (not less than a</w:t>
      </w:r>
      <w:r w:rsidR="00B40209">
        <w:t xml:space="preserve"> </w:t>
      </w:r>
      <w:r w:rsidR="002D5AC5">
        <w:t>three day posting)</w:t>
      </w:r>
      <w:r w:rsidRPr="00D66FB7">
        <w:t>.</w:t>
      </w:r>
    </w:p>
    <w:p w14:paraId="37AE5F82" w14:textId="77777777" w:rsidR="00473ECB" w:rsidRPr="00D66FB7" w:rsidRDefault="00473ECB" w:rsidP="000D328C">
      <w:pPr>
        <w:numPr>
          <w:ilvl w:val="1"/>
          <w:numId w:val="14"/>
        </w:numPr>
        <w:spacing w:after="0" w:line="240" w:lineRule="auto"/>
      </w:pPr>
      <w:r w:rsidRPr="00D66FB7">
        <w:t>In accor</w:t>
      </w:r>
      <w:smartTag w:uri="urn:schemas-microsoft-com:office:smarttags" w:element="PersonName">
        <w:r w:rsidRPr="00D66FB7">
          <w:t>d</w:t>
        </w:r>
      </w:smartTag>
      <w:r w:rsidRPr="00D66FB7">
        <w:t xml:space="preserve">ance with </w:t>
      </w:r>
      <w:r w:rsidR="003D48F8" w:rsidRPr="000D2A04">
        <w:rPr>
          <w:rFonts w:cs="Arial Narrow"/>
        </w:rPr>
        <w:t>Tex. Gov’t Code §</w:t>
      </w:r>
      <w:r w:rsidRPr="00D66FB7">
        <w:t xml:space="preserve">2306.082 and 10 </w:t>
      </w:r>
      <w:smartTag w:uri="urn:schemas-microsoft-com:office:smarttags" w:element="stockticker">
        <w:r w:rsidRPr="00D66FB7">
          <w:t>TAC</w:t>
        </w:r>
      </w:smartTag>
      <w:r w:rsidRPr="00D66FB7">
        <w:t xml:space="preserve"> §</w:t>
      </w:r>
      <w:r w:rsidR="00A85722">
        <w:t>1</w:t>
      </w:r>
      <w:r w:rsidRPr="00D66FB7">
        <w:t>.</w:t>
      </w:r>
      <w:r w:rsidR="00A85722">
        <w:t>17</w:t>
      </w:r>
      <w:r w:rsidRPr="00D66FB7">
        <w:t xml:space="preserve">, it is the Department's policy to encourage the use of appropriate Alternative Dispute Resolution procedures </w:t>
      </w:r>
      <w:r w:rsidR="002E3566">
        <w:t>(</w:t>
      </w:r>
      <w:r w:rsidRPr="00D66FB7">
        <w:t>ADR</w:t>
      </w:r>
      <w:r w:rsidR="002E3566">
        <w:t>)</w:t>
      </w:r>
      <w:r w:rsidRPr="00D66FB7">
        <w:t xml:space="preserve"> under the Governmental Dispute Resolution Act, </w:t>
      </w:r>
      <w:r w:rsidR="003D48F8" w:rsidRPr="000D2A04">
        <w:rPr>
          <w:rFonts w:cs="Arial Narrow"/>
        </w:rPr>
        <w:t xml:space="preserve">Tex. Gov’t Code </w:t>
      </w:r>
      <w:r w:rsidRPr="00D66FB7">
        <w:t xml:space="preserve">Chapter 2009, to assist in resolving </w:t>
      </w:r>
      <w:smartTag w:uri="urn:schemas-microsoft-com:office:smarttags" w:element="PersonName">
        <w:r w:rsidRPr="00D66FB7">
          <w:t>d</w:t>
        </w:r>
      </w:smartTag>
      <w:r w:rsidRPr="00D66FB7">
        <w:t>isputes un</w:t>
      </w:r>
      <w:smartTag w:uri="urn:schemas-microsoft-com:office:smarttags" w:element="PersonName">
        <w:r w:rsidRPr="00D66FB7">
          <w:t>d</w:t>
        </w:r>
      </w:smartTag>
      <w:r w:rsidRPr="00D66FB7">
        <w:t>er the Department's juris</w:t>
      </w:r>
      <w:smartTag w:uri="urn:schemas-microsoft-com:office:smarttags" w:element="PersonName">
        <w:r w:rsidRPr="00D66FB7">
          <w:t>d</w:t>
        </w:r>
      </w:smartTag>
      <w:r w:rsidRPr="00D66FB7">
        <w:t xml:space="preserve">iction. As </w:t>
      </w:r>
      <w:smartTag w:uri="urn:schemas-microsoft-com:office:smarttags" w:element="PersonName">
        <w:r w:rsidRPr="00D66FB7">
          <w:t>d</w:t>
        </w:r>
      </w:smartTag>
      <w:r w:rsidRPr="00D66FB7">
        <w:t>escribe</w:t>
      </w:r>
      <w:smartTag w:uri="urn:schemas-microsoft-com:office:smarttags" w:element="PersonName">
        <w:r w:rsidRPr="00D66FB7">
          <w:t>d</w:t>
        </w:r>
      </w:smartTag>
      <w:r w:rsidRPr="00D66FB7">
        <w:t xml:space="preserve"> in </w:t>
      </w:r>
      <w:r w:rsidR="003D48F8" w:rsidRPr="000D2A04">
        <w:rPr>
          <w:rFonts w:cs="Arial Narrow"/>
        </w:rPr>
        <w:t xml:space="preserve">Tex. Gov’t Code </w:t>
      </w:r>
      <w:r w:rsidR="003D48F8" w:rsidRPr="00D66FB7">
        <w:t xml:space="preserve">Chapter </w:t>
      </w:r>
      <w:r w:rsidRPr="00D66FB7">
        <w:t>154, Civil Practices an</w:t>
      </w:r>
      <w:smartTag w:uri="urn:schemas-microsoft-com:office:smarttags" w:element="PersonName">
        <w:r w:rsidRPr="00D66FB7">
          <w:t>d</w:t>
        </w:r>
      </w:smartTag>
      <w:r w:rsidRPr="00D66FB7">
        <w:t xml:space="preserve"> Reme</w:t>
      </w:r>
      <w:smartTag w:uri="urn:schemas-microsoft-com:office:smarttags" w:element="PersonName">
        <w:r w:rsidRPr="00D66FB7">
          <w:t>d</w:t>
        </w:r>
      </w:smartTag>
      <w:r w:rsidRPr="00D66FB7">
        <w:t>ies Co</w:t>
      </w:r>
      <w:smartTag w:uri="urn:schemas-microsoft-com:office:smarttags" w:element="PersonName">
        <w:r w:rsidRPr="00D66FB7">
          <w:t>d</w:t>
        </w:r>
      </w:smartTag>
      <w:r w:rsidRPr="00D66FB7">
        <w:t>e, ADR proce</w:t>
      </w:r>
      <w:smartTag w:uri="urn:schemas-microsoft-com:office:smarttags" w:element="PersonName">
        <w:r w:rsidRPr="00D66FB7">
          <w:t>d</w:t>
        </w:r>
      </w:smartTag>
      <w:r w:rsidRPr="00D66FB7">
        <w:t>ures inclu</w:t>
      </w:r>
      <w:smartTag w:uri="urn:schemas-microsoft-com:office:smarttags" w:element="PersonName">
        <w:r w:rsidRPr="00D66FB7">
          <w:t>d</w:t>
        </w:r>
      </w:smartTag>
      <w:r w:rsidRPr="00D66FB7">
        <w:t>e me</w:t>
      </w:r>
      <w:smartTag w:uri="urn:schemas-microsoft-com:office:smarttags" w:element="PersonName">
        <w:r w:rsidRPr="00D66FB7">
          <w:t>d</w:t>
        </w:r>
      </w:smartTag>
      <w:r w:rsidRPr="00D66FB7">
        <w:t xml:space="preserve">iation. </w:t>
      </w:r>
    </w:p>
    <w:p w14:paraId="3792D897" w14:textId="1F528057" w:rsidR="00F25C9A" w:rsidRDefault="00473ECB" w:rsidP="000D328C">
      <w:pPr>
        <w:numPr>
          <w:ilvl w:val="1"/>
          <w:numId w:val="14"/>
        </w:numPr>
        <w:spacing w:after="0" w:line="240" w:lineRule="auto"/>
      </w:pPr>
      <w:r w:rsidRPr="00D66FB7">
        <w:t>Except as prohibite</w:t>
      </w:r>
      <w:smartTag w:uri="urn:schemas-microsoft-com:office:smarttags" w:element="PersonName">
        <w:r w:rsidRPr="00D66FB7">
          <w:t>d</w:t>
        </w:r>
      </w:smartTag>
      <w:r w:rsidRPr="00D66FB7">
        <w:t xml:space="preserve"> by the Department's ex parte communications policy, the Department encourages informal </w:t>
      </w:r>
      <w:r w:rsidR="00884830" w:rsidRPr="00D66FB7">
        <w:t>communication</w:t>
      </w:r>
      <w:r w:rsidRPr="00D66FB7">
        <w:t xml:space="preserve"> between Department staff an</w:t>
      </w:r>
      <w:smartTag w:uri="urn:schemas-microsoft-com:office:smarttags" w:element="PersonName">
        <w:r w:rsidRPr="00D66FB7">
          <w:t>d</w:t>
        </w:r>
      </w:smartTag>
      <w:r w:rsidRPr="00D66FB7">
        <w:t xml:space="preserve"> Applicants, an</w:t>
      </w:r>
      <w:smartTag w:uri="urn:schemas-microsoft-com:office:smarttags" w:element="PersonName">
        <w:r w:rsidRPr="00D66FB7">
          <w:t>d</w:t>
        </w:r>
      </w:smartTag>
      <w:r w:rsidRPr="00D66FB7">
        <w:t xml:space="preserve"> other intereste</w:t>
      </w:r>
      <w:smartTag w:uri="urn:schemas-microsoft-com:office:smarttags" w:element="PersonName">
        <w:r w:rsidRPr="00D66FB7">
          <w:t>d</w:t>
        </w:r>
      </w:smartTag>
      <w:r w:rsidRPr="00D66FB7">
        <w:t xml:space="preserve"> </w:t>
      </w:r>
      <w:r w:rsidR="00884830" w:rsidRPr="00D66FB7">
        <w:t>people</w:t>
      </w:r>
      <w:r w:rsidRPr="00D66FB7">
        <w:t>, to exchange information an</w:t>
      </w:r>
      <w:smartTag w:uri="urn:schemas-microsoft-com:office:smarttags" w:element="PersonName">
        <w:r w:rsidRPr="00D66FB7">
          <w:t>d</w:t>
        </w:r>
      </w:smartTag>
      <w:r w:rsidRPr="00D66FB7">
        <w:t xml:space="preserve"> informally resolve </w:t>
      </w:r>
      <w:smartTag w:uri="urn:schemas-microsoft-com:office:smarttags" w:element="PersonName">
        <w:r w:rsidRPr="00D66FB7">
          <w:t>d</w:t>
        </w:r>
      </w:smartTag>
      <w:r w:rsidRPr="00D66FB7">
        <w:t>isputes. The Department also has a</w:t>
      </w:r>
      <w:smartTag w:uri="urn:schemas-microsoft-com:office:smarttags" w:element="PersonName">
        <w:r w:rsidRPr="00D66FB7">
          <w:t>d</w:t>
        </w:r>
      </w:smartTag>
      <w:r w:rsidRPr="00D66FB7">
        <w:t>ministrative appeals processes to fairly an</w:t>
      </w:r>
      <w:smartTag w:uri="urn:schemas-microsoft-com:office:smarttags" w:element="PersonName">
        <w:r w:rsidRPr="00D66FB7">
          <w:t>d</w:t>
        </w:r>
      </w:smartTag>
      <w:r w:rsidRPr="00D66FB7">
        <w:t xml:space="preserve"> expe</w:t>
      </w:r>
      <w:smartTag w:uri="urn:schemas-microsoft-com:office:smarttags" w:element="PersonName">
        <w:r w:rsidRPr="00D66FB7">
          <w:t>d</w:t>
        </w:r>
      </w:smartTag>
      <w:r w:rsidRPr="00D66FB7">
        <w:t xml:space="preserve">itiously resolve </w:t>
      </w:r>
      <w:smartTag w:uri="urn:schemas-microsoft-com:office:smarttags" w:element="PersonName">
        <w:r w:rsidRPr="00D66FB7">
          <w:t>d</w:t>
        </w:r>
      </w:smartTag>
      <w:r w:rsidRPr="00D66FB7">
        <w:t xml:space="preserve">isputes. If at </w:t>
      </w:r>
      <w:r w:rsidR="00884830" w:rsidRPr="00D66FB7">
        <w:t>any time</w:t>
      </w:r>
      <w:r w:rsidRPr="00D66FB7">
        <w:t xml:space="preserve"> an </w:t>
      </w:r>
      <w:r w:rsidRPr="00D66FB7">
        <w:lastRenderedPageBreak/>
        <w:t>Applicant or other person woul</w:t>
      </w:r>
      <w:smartTag w:uri="urn:schemas-microsoft-com:office:smarttags" w:element="PersonName">
        <w:r w:rsidRPr="00D66FB7">
          <w:t>d</w:t>
        </w:r>
      </w:smartTag>
      <w:r w:rsidRPr="00D66FB7">
        <w:t xml:space="preserve"> like to engage the Department in an ADR proce</w:t>
      </w:r>
      <w:smartTag w:uri="urn:schemas-microsoft-com:office:smarttags" w:element="PersonName">
        <w:r w:rsidRPr="00D66FB7">
          <w:t>d</w:t>
        </w:r>
      </w:smartTag>
      <w:r w:rsidRPr="00D66FB7">
        <w:t>ure, the person may sen</w:t>
      </w:r>
      <w:smartTag w:uri="urn:schemas-microsoft-com:office:smarttags" w:element="PersonName">
        <w:r w:rsidRPr="00D66FB7">
          <w:t>d</w:t>
        </w:r>
      </w:smartTag>
      <w:r w:rsidRPr="00D66FB7">
        <w:t xml:space="preserve"> a proposal to the Department's Dispute Resolution Coor</w:t>
      </w:r>
      <w:smartTag w:uri="urn:schemas-microsoft-com:office:smarttags" w:element="PersonName">
        <w:r w:rsidRPr="00D66FB7">
          <w:t>d</w:t>
        </w:r>
      </w:smartTag>
      <w:r w:rsidRPr="00D66FB7">
        <w:t xml:space="preserve">inator. </w:t>
      </w:r>
      <w:r w:rsidR="00217FE2">
        <w:t>A</w:t>
      </w:r>
      <w:r w:rsidRPr="00D66FB7">
        <w:t>dditional information on the Department's ADR Policy</w:t>
      </w:r>
      <w:r w:rsidR="00217FE2">
        <w:t xml:space="preserve"> can be found at </w:t>
      </w:r>
      <w:r w:rsidRPr="00D66FB7">
        <w:t xml:space="preserve">10 </w:t>
      </w:r>
      <w:smartTag w:uri="urn:schemas-microsoft-com:office:smarttags" w:element="stockticker">
        <w:r w:rsidRPr="00D66FB7">
          <w:t>TAC</w:t>
        </w:r>
      </w:smartTag>
      <w:r w:rsidR="002D4527">
        <w:t xml:space="preserve"> §1.17.</w:t>
      </w:r>
    </w:p>
    <w:p w14:paraId="178BF4F2" w14:textId="77777777" w:rsidR="00473ECB" w:rsidRDefault="00473ECB" w:rsidP="000D328C">
      <w:pPr>
        <w:numPr>
          <w:ilvl w:val="1"/>
          <w:numId w:val="14"/>
        </w:numPr>
        <w:spacing w:after="0" w:line="240" w:lineRule="auto"/>
      </w:pPr>
      <w:r w:rsidRPr="00D66FB7">
        <w:t>An Applicant may</w:t>
      </w:r>
      <w:r w:rsidR="00B40209">
        <w:t xml:space="preserve"> have</w:t>
      </w:r>
      <w:r w:rsidRPr="00D66FB7">
        <w:t xml:space="preserve"> appeal</w:t>
      </w:r>
      <w:r w:rsidR="00B40209">
        <w:t xml:space="preserve"> rights for</w:t>
      </w:r>
      <w:r w:rsidRPr="00D66FB7">
        <w:t xml:space="preserve"> decisions made by staff in accordance with 10 </w:t>
      </w:r>
      <w:smartTag w:uri="urn:schemas-microsoft-com:office:smarttags" w:element="stockticker">
        <w:r w:rsidRPr="00D66FB7">
          <w:t>TAC</w:t>
        </w:r>
      </w:smartTag>
      <w:r w:rsidRPr="00D66FB7">
        <w:t xml:space="preserve"> §1.7.</w:t>
      </w:r>
    </w:p>
    <w:p w14:paraId="6F40A474" w14:textId="77777777" w:rsidR="005B406F" w:rsidRDefault="005B406F" w:rsidP="005B406F">
      <w:pPr>
        <w:spacing w:after="0" w:line="240" w:lineRule="auto"/>
        <w:ind w:left="720"/>
      </w:pPr>
    </w:p>
    <w:p w14:paraId="1DF1ED5B" w14:textId="77777777" w:rsidR="00473ECB" w:rsidRDefault="00851A3D" w:rsidP="00217FE2">
      <w:pPr>
        <w:pStyle w:val="Heading2"/>
      </w:pPr>
      <w:bookmarkStart w:id="7" w:name="_Toc241063719"/>
      <w:r>
        <w:t>7</w:t>
      </w:r>
      <w:r w:rsidR="00473ECB">
        <w:t xml:space="preserve">) </w:t>
      </w:r>
      <w:r w:rsidR="00217FE2">
        <w:t xml:space="preserve">Additional </w:t>
      </w:r>
      <w:r w:rsidR="00473ECB">
        <w:t>Requirements</w:t>
      </w:r>
      <w:bookmarkEnd w:id="7"/>
      <w:r w:rsidR="00473ECB" w:rsidRPr="00E87DF0">
        <w:t xml:space="preserve"> </w:t>
      </w:r>
    </w:p>
    <w:p w14:paraId="652B6F3C" w14:textId="77777777" w:rsidR="00473ECB" w:rsidRPr="0000380C" w:rsidRDefault="00473ECB" w:rsidP="00217FE2">
      <w:pPr>
        <w:spacing w:after="0" w:line="240" w:lineRule="auto"/>
        <w:ind w:left="720"/>
      </w:pPr>
    </w:p>
    <w:p w14:paraId="4E572CF5" w14:textId="6D381239" w:rsidR="005745B4" w:rsidRPr="00E87DF0" w:rsidRDefault="005745B4" w:rsidP="000D328C">
      <w:pPr>
        <w:numPr>
          <w:ilvl w:val="1"/>
          <w:numId w:val="6"/>
        </w:numPr>
        <w:spacing w:after="0" w:line="240" w:lineRule="auto"/>
      </w:pPr>
      <w:r w:rsidRPr="00E87DF0">
        <w:t xml:space="preserve">Applicants are required to have a </w:t>
      </w:r>
      <w:r w:rsidR="00DE31EF" w:rsidRPr="00DE31EF">
        <w:t>Unique Entity Identifier Number (UEIN)</w:t>
      </w:r>
      <w:r w:rsidRPr="00E87DF0">
        <w:t xml:space="preserve">.  A </w:t>
      </w:r>
      <w:r w:rsidR="00DE31EF">
        <w:t>UEIN</w:t>
      </w:r>
      <w:r w:rsidRPr="00E87DF0">
        <w:t xml:space="preserve"> number is a unique identification number.  The process to request a </w:t>
      </w:r>
      <w:r w:rsidR="001D6ABA">
        <w:t>UEIN</w:t>
      </w:r>
      <w:r w:rsidRPr="00E87DF0">
        <w:t xml:space="preserve"> is short and free of charge.</w:t>
      </w:r>
    </w:p>
    <w:p w14:paraId="0BE33078" w14:textId="6B291F4A" w:rsidR="005745B4" w:rsidRPr="00E87DF0" w:rsidRDefault="005745B4" w:rsidP="000D328C">
      <w:pPr>
        <w:numPr>
          <w:ilvl w:val="1"/>
          <w:numId w:val="6"/>
        </w:numPr>
        <w:spacing w:after="0" w:line="240" w:lineRule="auto"/>
      </w:pPr>
      <w:r w:rsidRPr="00E87DF0">
        <w:t xml:space="preserve">Applicants are also required to register in the </w:t>
      </w:r>
      <w:r>
        <w:t xml:space="preserve">System for Award Management </w:t>
      </w:r>
      <w:r w:rsidR="002E3566">
        <w:t>(</w:t>
      </w:r>
      <w:r>
        <w:t>SAM</w:t>
      </w:r>
      <w:r w:rsidR="002E3566">
        <w:t>)</w:t>
      </w:r>
      <w:r w:rsidRPr="00E87DF0">
        <w:t xml:space="preserve">.  The </w:t>
      </w:r>
      <w:r>
        <w:t>SAM</w:t>
      </w:r>
      <w:r w:rsidRPr="00E87DF0">
        <w:t xml:space="preserve"> is the primary registrant database for the U.S. Federal Government. </w:t>
      </w:r>
      <w:r>
        <w:t>SAM</w:t>
      </w:r>
      <w:r w:rsidRPr="00E87DF0">
        <w:t xml:space="preserve"> collects, validates, stores, and disseminates data in support of agency acquisition missions, including Federal agency contract and assistance awards. Please note that the term "assistance awards" includes grants, cooperative agreements and other forms of Federal assistance. Whether applying for assistance awards, contracts, or other business opportunities, all entities are considered "registrants". Both current and potential Federal government registrants are required to register in </w:t>
      </w:r>
      <w:r>
        <w:t>SAM</w:t>
      </w:r>
      <w:r w:rsidRPr="00E87DF0">
        <w:t xml:space="preserve"> in order to be awarded contracts by the Federal government.  You may register in the </w:t>
      </w:r>
      <w:r>
        <w:t>SAM</w:t>
      </w:r>
      <w:r w:rsidRPr="00E87DF0">
        <w:t xml:space="preserve"> at </w:t>
      </w:r>
      <w:hyperlink r:id="rId9" w:history="1">
        <w:r>
          <w:rPr>
            <w:rStyle w:val="Hyperlink"/>
          </w:rPr>
          <w:t>https://www.sam.gov</w:t>
        </w:r>
      </w:hyperlink>
      <w:r>
        <w:t xml:space="preserve">. </w:t>
      </w:r>
    </w:p>
    <w:p w14:paraId="25C71F13" w14:textId="77777777" w:rsidR="005745B4" w:rsidRDefault="00851A3D" w:rsidP="005745B4">
      <w:pPr>
        <w:pStyle w:val="Heading2"/>
      </w:pPr>
      <w:bookmarkStart w:id="8" w:name="_Toc241063720"/>
      <w:r>
        <w:t>8</w:t>
      </w:r>
      <w:r w:rsidR="005745B4">
        <w:t>) Performance Reviews and Sanctions</w:t>
      </w:r>
      <w:bookmarkEnd w:id="8"/>
    </w:p>
    <w:p w14:paraId="62FFD2B6" w14:textId="675F64B6" w:rsidR="005745B4" w:rsidRPr="00E80C7F" w:rsidRDefault="005745B4" w:rsidP="00A85722">
      <w:pPr>
        <w:spacing w:after="0" w:line="240" w:lineRule="auto"/>
      </w:pPr>
      <w:r w:rsidRPr="00E80C7F">
        <w:t xml:space="preserve">The Department may review and monitor the performance of Administrators in carrying out its responsibilities in accordance with the </w:t>
      </w:r>
      <w:r w:rsidR="00450B04" w:rsidRPr="00E80C7F">
        <w:t xml:space="preserve">Contract, </w:t>
      </w:r>
      <w:r w:rsidR="00450B04" w:rsidRPr="00F62632">
        <w:t>Rules</w:t>
      </w:r>
      <w:r w:rsidR="00F62632" w:rsidRPr="00310825">
        <w:t xml:space="preserve"> at 10 Texas Administrative Code </w:t>
      </w:r>
      <w:r w:rsidR="00F62632">
        <w:t>(</w:t>
      </w:r>
      <w:r w:rsidR="00F62632" w:rsidRPr="00310825">
        <w:t>TAC</w:t>
      </w:r>
      <w:r w:rsidR="00F62632">
        <w:t>) Chapters 1, 2, 20, and 23</w:t>
      </w:r>
      <w:r w:rsidRPr="00E80C7F">
        <w:t>, the</w:t>
      </w:r>
      <w:r w:rsidR="00B40209">
        <w:t xml:space="preserve"> </w:t>
      </w:r>
      <w:r w:rsidR="007C358D">
        <w:t xml:space="preserve">federal </w:t>
      </w:r>
      <w:r w:rsidR="00B40209">
        <w:t>HOME</w:t>
      </w:r>
      <w:r w:rsidRPr="00E80C7F">
        <w:t xml:space="preserve"> Final Rule</w:t>
      </w:r>
      <w:r w:rsidR="002D5AC5">
        <w:t>,</w:t>
      </w:r>
      <w:r w:rsidRPr="00E80C7F">
        <w:t xml:space="preserve"> and any other applicable </w:t>
      </w:r>
      <w:r>
        <w:t>Federal</w:t>
      </w:r>
      <w:r w:rsidRPr="00E80C7F">
        <w:t xml:space="preserve"> and </w:t>
      </w:r>
      <w:r>
        <w:t>State</w:t>
      </w:r>
      <w:r w:rsidR="00026894">
        <w:t xml:space="preserve"> requirements.</w:t>
      </w:r>
    </w:p>
    <w:p w14:paraId="211DEB5A" w14:textId="77777777" w:rsidR="005745B4" w:rsidRDefault="005745B4" w:rsidP="005745B4">
      <w:pPr>
        <w:spacing w:after="0" w:line="240" w:lineRule="auto"/>
      </w:pPr>
    </w:p>
    <w:p w14:paraId="13DAAFC5" w14:textId="2385083C" w:rsidR="005745B4" w:rsidRDefault="00450B04" w:rsidP="005745B4">
      <w:pPr>
        <w:pStyle w:val="Heading2"/>
      </w:pPr>
      <w:bookmarkStart w:id="9" w:name="_Toc241063721"/>
      <w:r>
        <w:t>9</w:t>
      </w:r>
      <w:r w:rsidR="005745B4">
        <w:t>) Application Deadline</w:t>
      </w:r>
      <w:bookmarkEnd w:id="9"/>
    </w:p>
    <w:p w14:paraId="579C60DC" w14:textId="00509815" w:rsidR="00081CBE" w:rsidRDefault="005745B4" w:rsidP="000D328C">
      <w:pPr>
        <w:numPr>
          <w:ilvl w:val="1"/>
          <w:numId w:val="8"/>
        </w:numPr>
        <w:spacing w:after="0" w:line="240" w:lineRule="auto"/>
      </w:pPr>
      <w:r w:rsidRPr="00E80C7F">
        <w:t xml:space="preserve">Applications that do not meet the deadline requirements will be returned to the Applicant and will not be considered for funding. </w:t>
      </w:r>
      <w:r w:rsidRPr="004F5E53">
        <w:t xml:space="preserve">The Department will accept </w:t>
      </w:r>
      <w:r w:rsidR="007C358D">
        <w:t>A</w:t>
      </w:r>
      <w:r w:rsidRPr="004F5E53">
        <w:t xml:space="preserve">pplications from 8:00 a.m. to 5:00 p.m. </w:t>
      </w:r>
      <w:r w:rsidR="00217FE2">
        <w:t xml:space="preserve">Austin </w:t>
      </w:r>
      <w:r w:rsidR="007C358D">
        <w:t>local time</w:t>
      </w:r>
      <w:r w:rsidR="00217FE2">
        <w:t xml:space="preserve"> </w:t>
      </w:r>
      <w:r w:rsidRPr="004F5E53">
        <w:t xml:space="preserve">from the date </w:t>
      </w:r>
      <w:r w:rsidR="007C358D">
        <w:t>specified in the</w:t>
      </w:r>
      <w:r w:rsidRPr="004F5E53">
        <w:t xml:space="preserve"> NOFA</w:t>
      </w:r>
      <w:r w:rsidR="00026894">
        <w:t xml:space="preserve"> until the deadline</w:t>
      </w:r>
      <w:r w:rsidR="007C358D">
        <w:t xml:space="preserve"> specified in the NOFA</w:t>
      </w:r>
      <w:r w:rsidR="00026894">
        <w:t>.</w:t>
      </w:r>
    </w:p>
    <w:p w14:paraId="7034D9BD" w14:textId="77777777" w:rsidR="007C358D" w:rsidRDefault="007C358D" w:rsidP="007C358D">
      <w:pPr>
        <w:spacing w:after="0" w:line="240" w:lineRule="auto"/>
        <w:ind w:left="720"/>
      </w:pPr>
    </w:p>
    <w:p w14:paraId="253CAFAA" w14:textId="30683612" w:rsidR="00081CBE" w:rsidRPr="007C358D" w:rsidRDefault="007C358D" w:rsidP="000D328C">
      <w:pPr>
        <w:numPr>
          <w:ilvl w:val="1"/>
          <w:numId w:val="8"/>
        </w:numPr>
        <w:spacing w:after="0" w:line="240" w:lineRule="auto"/>
        <w:rPr>
          <w:b/>
          <w:bCs/>
        </w:rPr>
      </w:pPr>
      <w:r w:rsidRPr="007C358D">
        <w:rPr>
          <w:b/>
          <w:bCs/>
        </w:rPr>
        <w:t xml:space="preserve">Prospective Applicants must submit a request to TDHCA to obtain a shared folder through TDHCA’s File Transfer Protocol (FTP) server less than </w:t>
      </w:r>
      <w:r w:rsidR="0016189A">
        <w:rPr>
          <w:b/>
          <w:bCs/>
        </w:rPr>
        <w:t>7 calendar</w:t>
      </w:r>
      <w:r w:rsidRPr="007C358D">
        <w:rPr>
          <w:b/>
          <w:bCs/>
        </w:rPr>
        <w:t xml:space="preserve"> days prior to submission of an Application.  The request for access to a shared folder must be sent to </w:t>
      </w:r>
      <w:hyperlink r:id="rId10" w:history="1">
        <w:r w:rsidRPr="007C358D">
          <w:rPr>
            <w:rStyle w:val="Hyperlink"/>
            <w:b/>
            <w:bCs/>
          </w:rPr>
          <w:t>HOME@tdhca.texas.gov</w:t>
        </w:r>
      </w:hyperlink>
      <w:r w:rsidRPr="007C358D">
        <w:rPr>
          <w:b/>
          <w:bCs/>
        </w:rPr>
        <w:t xml:space="preserve">. </w:t>
      </w:r>
    </w:p>
    <w:p w14:paraId="242BDB23" w14:textId="77777777" w:rsidR="00081CBE" w:rsidRPr="006C6AF4" w:rsidRDefault="00081CBE" w:rsidP="00081CBE">
      <w:pPr>
        <w:ind w:left="360"/>
      </w:pPr>
    </w:p>
    <w:p w14:paraId="4099910B" w14:textId="77777777" w:rsidR="007C358D" w:rsidRDefault="007C358D">
      <w:pPr>
        <w:spacing w:after="0" w:line="240" w:lineRule="auto"/>
        <w:jc w:val="left"/>
        <w:rPr>
          <w:rFonts w:eastAsia="Times New Roman"/>
          <w:b/>
          <w:bCs/>
          <w:color w:val="244061"/>
          <w:kern w:val="32"/>
          <w:sz w:val="32"/>
          <w:szCs w:val="32"/>
        </w:rPr>
      </w:pPr>
      <w:r>
        <w:br w:type="page"/>
      </w:r>
    </w:p>
    <w:p w14:paraId="097D18ED" w14:textId="1109D0BD" w:rsidR="005745B4" w:rsidRPr="00E80C7F" w:rsidRDefault="007C6634" w:rsidP="007C6634">
      <w:pPr>
        <w:pStyle w:val="Heading1"/>
      </w:pPr>
      <w:bookmarkStart w:id="10" w:name="_Toc241063722"/>
      <w:r>
        <w:lastRenderedPageBreak/>
        <w:t>Part II: Application Submission Format</w:t>
      </w:r>
      <w:bookmarkEnd w:id="10"/>
    </w:p>
    <w:p w14:paraId="3B9D8A5D" w14:textId="00722444" w:rsidR="00A24D15" w:rsidRPr="00A24D15" w:rsidRDefault="00450B04" w:rsidP="00A24D15">
      <w:pPr>
        <w:pStyle w:val="Heading2"/>
      </w:pPr>
      <w:bookmarkStart w:id="11" w:name="_Toc241063723"/>
      <w:r>
        <w:t xml:space="preserve">1) </w:t>
      </w:r>
      <w:r w:rsidR="00A24D15" w:rsidRPr="00A24D15">
        <w:t>General Requirements</w:t>
      </w:r>
      <w:bookmarkEnd w:id="11"/>
    </w:p>
    <w:p w14:paraId="1F31EFCD" w14:textId="2D875390" w:rsidR="00D33E74" w:rsidRDefault="00D33E74" w:rsidP="000D328C">
      <w:pPr>
        <w:numPr>
          <w:ilvl w:val="1"/>
          <w:numId w:val="7"/>
        </w:numPr>
        <w:spacing w:after="0" w:line="240" w:lineRule="auto"/>
      </w:pPr>
      <w:r w:rsidRPr="00D33E74">
        <w:t>Applications must be on forms provided by the Department, cannot be altered or modified, and must be in final form before submission to the Department.</w:t>
      </w:r>
    </w:p>
    <w:p w14:paraId="5E9E8ADD" w14:textId="77777777" w:rsidR="00A24D15" w:rsidRDefault="007C358D" w:rsidP="000D328C">
      <w:pPr>
        <w:numPr>
          <w:ilvl w:val="1"/>
          <w:numId w:val="7"/>
        </w:numPr>
        <w:spacing w:after="0" w:line="240" w:lineRule="auto"/>
      </w:pPr>
      <w:r w:rsidRPr="00182B6E">
        <w:t xml:space="preserve">Applications must be submitted using a shared folder via TDHCA’s File Transfer Protocol (FTP) server. </w:t>
      </w:r>
    </w:p>
    <w:p w14:paraId="090F5660" w14:textId="2983165F" w:rsidR="007C358D" w:rsidRPr="00884830" w:rsidRDefault="007C358D" w:rsidP="000D328C">
      <w:pPr>
        <w:numPr>
          <w:ilvl w:val="1"/>
          <w:numId w:val="7"/>
        </w:numPr>
        <w:spacing w:after="0" w:line="240" w:lineRule="auto"/>
      </w:pPr>
      <w:r w:rsidRPr="00182B6E">
        <w:t>Prospective Applicants must submit a request to TDHCA to obtain a shared folder</w:t>
      </w:r>
      <w:r w:rsidR="00A24D15">
        <w:t xml:space="preserve">. To obtain a folder, Applicants must </w:t>
      </w:r>
      <w:r w:rsidRPr="00182B6E">
        <w:t xml:space="preserve">send an email making the request to </w:t>
      </w:r>
      <w:hyperlink r:id="rId11" w:history="1">
        <w:r w:rsidRPr="00182B6E">
          <w:rPr>
            <w:rStyle w:val="Hyperlink"/>
          </w:rPr>
          <w:t>HOME@tdhca.texas.gov</w:t>
        </w:r>
      </w:hyperlink>
      <w:r w:rsidRPr="00182B6E">
        <w:t xml:space="preserve">.  The request must include the name of the </w:t>
      </w:r>
      <w:r w:rsidR="00182B6E" w:rsidRPr="00182B6E">
        <w:t>Applicant and</w:t>
      </w:r>
      <w:r w:rsidRPr="00182B6E">
        <w:t xml:space="preserve"> must be sent not later than </w:t>
      </w:r>
      <w:r w:rsidR="00294F8D">
        <w:t>7 calendar</w:t>
      </w:r>
      <w:r w:rsidRPr="00182B6E">
        <w:t xml:space="preserve"> days prior to the submission of an Application.  Submission of this request does not </w:t>
      </w:r>
      <w:r w:rsidR="00182B6E" w:rsidRPr="00182B6E">
        <w:t>constitute</w:t>
      </w:r>
      <w:r w:rsidRPr="00182B6E">
        <w:t xml:space="preserve"> submission of an Application, and the Application submission date and time will be determined by the date and time </w:t>
      </w:r>
      <w:r w:rsidRPr="00884830">
        <w:t>the last file was uploaded to the FTP folder prior</w:t>
      </w:r>
      <w:r w:rsidR="00182B6E" w:rsidRPr="00884830">
        <w:t xml:space="preserve"> to TDHCA’s notification that the Application has been accepted.  </w:t>
      </w:r>
    </w:p>
    <w:p w14:paraId="59C94BAF" w14:textId="63012443" w:rsidR="00D33E74" w:rsidRPr="00884830" w:rsidRDefault="00A24D15" w:rsidP="000D328C">
      <w:pPr>
        <w:numPr>
          <w:ilvl w:val="1"/>
          <w:numId w:val="7"/>
        </w:numPr>
        <w:spacing w:after="0" w:line="240" w:lineRule="auto"/>
        <w:rPr>
          <w:bCs/>
        </w:rPr>
      </w:pPr>
      <w:r w:rsidRPr="00884830">
        <w:rPr>
          <w:bCs/>
        </w:rPr>
        <w:t>T</w:t>
      </w:r>
      <w:r w:rsidR="007C358D" w:rsidRPr="00884830">
        <w:rPr>
          <w:bCs/>
        </w:rPr>
        <w:t>he 2027 HOME Single Family Development Program Application in</w:t>
      </w:r>
      <w:r w:rsidR="00D33E74" w:rsidRPr="00884830">
        <w:rPr>
          <w:bCs/>
        </w:rPr>
        <w:t xml:space="preserve"> EXCEL format</w:t>
      </w:r>
      <w:r w:rsidRPr="00884830">
        <w:rPr>
          <w:bCs/>
        </w:rPr>
        <w:t xml:space="preserve"> and </w:t>
      </w:r>
      <w:r w:rsidR="00D33E74" w:rsidRPr="00884830">
        <w:rPr>
          <w:bCs/>
        </w:rPr>
        <w:t>all attachments</w:t>
      </w:r>
      <w:r w:rsidR="007C358D" w:rsidRPr="00884830">
        <w:rPr>
          <w:bCs/>
        </w:rPr>
        <w:t>,</w:t>
      </w:r>
      <w:r w:rsidR="00D33E74" w:rsidRPr="00884830">
        <w:rPr>
          <w:bCs/>
        </w:rPr>
        <w:t xml:space="preserve"> in PDF format</w:t>
      </w:r>
      <w:r w:rsidRPr="00884830">
        <w:rPr>
          <w:bCs/>
        </w:rPr>
        <w:t>,</w:t>
      </w:r>
      <w:r w:rsidR="00D33E74" w:rsidRPr="00884830">
        <w:rPr>
          <w:bCs/>
        </w:rPr>
        <w:t xml:space="preserve"> must be received by the Department by the application deadline. Both EXCEL and PDF formats must be submitted to constitute an application. Instructions for how to submit the applications are described in </w:t>
      </w:r>
      <w:r w:rsidR="00D33E74" w:rsidRPr="00884830">
        <w:rPr>
          <w:bCs/>
          <w:i/>
        </w:rPr>
        <w:t>4) Submission Procedures</w:t>
      </w:r>
      <w:r w:rsidR="00D33E74" w:rsidRPr="00884830">
        <w:rPr>
          <w:bCs/>
        </w:rPr>
        <w:t xml:space="preserve"> of this section.</w:t>
      </w:r>
    </w:p>
    <w:p w14:paraId="781C3D31" w14:textId="1188921E" w:rsidR="00182B6E" w:rsidRPr="00D33E74" w:rsidRDefault="00D33E74" w:rsidP="000D328C">
      <w:pPr>
        <w:numPr>
          <w:ilvl w:val="1"/>
          <w:numId w:val="7"/>
        </w:numPr>
        <w:spacing w:after="0" w:line="240" w:lineRule="auto"/>
      </w:pPr>
      <w:r w:rsidRPr="00884830">
        <w:t>The Applicant is responsible for ensuring that the Application is submitted in the correct format, and that the Application components and files are not corrupted.  Applicants are encouraged to contact the Department after Application su</w:t>
      </w:r>
      <w:r w:rsidRPr="00D33E74">
        <w:t xml:space="preserve">bmission but before the closing of the NOFA to ensure that the files submitted were not corrupt and may be reviewed.  Applications files </w:t>
      </w:r>
      <w:r w:rsidR="00294F8D">
        <w:t>that</w:t>
      </w:r>
      <w:r w:rsidRPr="00D33E74">
        <w:t xml:space="preserve"> cannot be opened and reviewed by the Department are not eligible for award.</w:t>
      </w:r>
    </w:p>
    <w:p w14:paraId="473F90D1" w14:textId="36FB0AB2" w:rsidR="00D33E74" w:rsidRPr="00D33E74" w:rsidRDefault="00D33E74" w:rsidP="000D328C">
      <w:pPr>
        <w:numPr>
          <w:ilvl w:val="1"/>
          <w:numId w:val="7"/>
        </w:numPr>
        <w:spacing w:after="0" w:line="240" w:lineRule="auto"/>
      </w:pPr>
      <w:r w:rsidRPr="00D33E74">
        <w:rPr>
          <w:b/>
          <w:bCs/>
        </w:rPr>
        <w:t xml:space="preserve">Hard copy submissions are not an acceptable </w:t>
      </w:r>
      <w:r w:rsidR="00A24D15">
        <w:rPr>
          <w:b/>
          <w:bCs/>
        </w:rPr>
        <w:t>A</w:t>
      </w:r>
      <w:r w:rsidRPr="00D33E74">
        <w:rPr>
          <w:b/>
          <w:bCs/>
        </w:rPr>
        <w:t>pplication format</w:t>
      </w:r>
      <w:r w:rsidRPr="00D33E74">
        <w:t>.   Any hard copies received by the Department will be confidentially destroyed and will not be considered an Application for the purposes of review or receipt of an Application.</w:t>
      </w:r>
    </w:p>
    <w:p w14:paraId="6CA37CD0" w14:textId="77777777" w:rsidR="00D33E74" w:rsidRPr="00D33E74" w:rsidRDefault="00D33E74" w:rsidP="00D33E74">
      <w:pPr>
        <w:spacing w:after="0" w:line="240" w:lineRule="auto"/>
        <w:ind w:left="360"/>
      </w:pPr>
    </w:p>
    <w:p w14:paraId="56F81E10" w14:textId="77777777" w:rsidR="00D33E74" w:rsidRPr="00884830" w:rsidRDefault="00D33E74" w:rsidP="00884830">
      <w:pPr>
        <w:pStyle w:val="Heading2"/>
      </w:pPr>
      <w:bookmarkStart w:id="12" w:name="_Toc473532257"/>
      <w:bookmarkStart w:id="13" w:name="_Toc241063724"/>
      <w:r w:rsidRPr="00D33E74">
        <w:t>2) Excel Application Document</w:t>
      </w:r>
      <w:bookmarkEnd w:id="12"/>
      <w:bookmarkEnd w:id="13"/>
    </w:p>
    <w:p w14:paraId="07A6383D" w14:textId="0A071BC2" w:rsidR="00D33E74" w:rsidRPr="00D33E74" w:rsidRDefault="00D33E74" w:rsidP="000D328C">
      <w:pPr>
        <w:numPr>
          <w:ilvl w:val="1"/>
          <w:numId w:val="9"/>
        </w:numPr>
        <w:spacing w:after="0" w:line="240" w:lineRule="auto"/>
      </w:pPr>
      <w:r w:rsidRPr="00D33E74">
        <w:t>The Application</w:t>
      </w:r>
      <w:r w:rsidR="006875BB">
        <w:t xml:space="preserve"> Packet includes</w:t>
      </w:r>
      <w:r w:rsidRPr="00D33E74">
        <w:t xml:space="preserve"> an </w:t>
      </w:r>
      <w:r w:rsidR="006875BB">
        <w:t>Excel</w:t>
      </w:r>
      <w:r w:rsidRPr="00D33E74">
        <w:t xml:space="preserve"> Workbook</w:t>
      </w:r>
      <w:r w:rsidR="006875BB">
        <w:t xml:space="preserve"> with</w:t>
      </w:r>
      <w:r w:rsidRPr="00D33E74">
        <w:t xml:space="preserve"> a series of tabs.  Please use the drop-down menu when prompted to answer questions</w:t>
      </w:r>
      <w:r w:rsidR="00A24D15">
        <w:t>.</w:t>
      </w:r>
    </w:p>
    <w:p w14:paraId="0EC82945" w14:textId="585B631B" w:rsidR="00D33E74" w:rsidRPr="00D33E74" w:rsidRDefault="00D33E74" w:rsidP="000D328C">
      <w:pPr>
        <w:numPr>
          <w:ilvl w:val="1"/>
          <w:numId w:val="9"/>
        </w:numPr>
        <w:spacing w:after="0" w:line="240" w:lineRule="auto"/>
      </w:pPr>
      <w:r w:rsidRPr="00D33E74">
        <w:t xml:space="preserve">After you complete the application, save it as an </w:t>
      </w:r>
      <w:r w:rsidR="006875BB">
        <w:t>E</w:t>
      </w:r>
      <w:r w:rsidRPr="00D33E74">
        <w:t>xcel document using the following format (red lettering indicates Applicant must provide the Applicant’s name):</w:t>
      </w:r>
    </w:p>
    <w:p w14:paraId="2A6AD3B7" w14:textId="5F48E7FF" w:rsidR="00A24D15" w:rsidRDefault="00D33E74" w:rsidP="00A24D15">
      <w:pPr>
        <w:spacing w:after="0" w:line="240" w:lineRule="auto"/>
        <w:ind w:left="1080"/>
        <w:rPr>
          <w:b/>
        </w:rPr>
      </w:pPr>
      <w:r w:rsidRPr="00D33E74">
        <w:rPr>
          <w:b/>
        </w:rPr>
        <w:t>20</w:t>
      </w:r>
      <w:r w:rsidR="006875BB">
        <w:rPr>
          <w:b/>
        </w:rPr>
        <w:t>27</w:t>
      </w:r>
      <w:r w:rsidRPr="00D33E74">
        <w:rPr>
          <w:b/>
        </w:rPr>
        <w:t>_</w:t>
      </w:r>
      <w:r w:rsidRPr="00D33E74">
        <w:rPr>
          <w:b/>
          <w:color w:val="FF0000"/>
        </w:rPr>
        <w:t xml:space="preserve"> APPLICANT NAME</w:t>
      </w:r>
      <w:r w:rsidRPr="00D33E74">
        <w:rPr>
          <w:b/>
        </w:rPr>
        <w:t>_</w:t>
      </w:r>
      <w:r>
        <w:rPr>
          <w:b/>
        </w:rPr>
        <w:t>SFD</w:t>
      </w:r>
      <w:r w:rsidRPr="00D33E74">
        <w:rPr>
          <w:b/>
        </w:rPr>
        <w:t>_OPEN_Application</w:t>
      </w:r>
      <w:r>
        <w:rPr>
          <w:b/>
        </w:rPr>
        <w:t>.xlsx</w:t>
      </w:r>
    </w:p>
    <w:p w14:paraId="17273F3C" w14:textId="77777777" w:rsidR="00A24D15" w:rsidRDefault="00A24D15" w:rsidP="00A24D15">
      <w:pPr>
        <w:spacing w:after="0" w:line="240" w:lineRule="auto"/>
        <w:ind w:left="1080"/>
        <w:rPr>
          <w:b/>
        </w:rPr>
      </w:pPr>
    </w:p>
    <w:p w14:paraId="521398CB" w14:textId="6904AC58" w:rsidR="00A24D15" w:rsidRDefault="00A24D15" w:rsidP="00A24D15">
      <w:pPr>
        <w:pStyle w:val="Heading2"/>
      </w:pPr>
      <w:bookmarkStart w:id="14" w:name="_Toc241063725"/>
      <w:r>
        <w:t>3) PDF Attachments</w:t>
      </w:r>
      <w:bookmarkEnd w:id="14"/>
    </w:p>
    <w:p w14:paraId="645AA449" w14:textId="70E78165" w:rsidR="00A24D15" w:rsidRDefault="00A24D15" w:rsidP="00A24D15">
      <w:r>
        <w:t xml:space="preserve">The Application Packet includes four attachments that must be submitted in PDF Format. Each document must be bookmarked within the PDF to allow for review.  A full description of each document is included in Part this ASPM, and </w:t>
      </w:r>
      <w:r w:rsidR="00884830">
        <w:t>a</w:t>
      </w:r>
      <w:r w:rsidR="00D97EF0">
        <w:t xml:space="preserve"> checklist of each </w:t>
      </w:r>
      <w:r w:rsidR="00450B04">
        <w:t xml:space="preserve">required document is available at </w:t>
      </w:r>
      <w:hyperlink r:id="rId12" w:history="1">
        <w:r w:rsidR="00450B04" w:rsidRPr="0056628A">
          <w:rPr>
            <w:rStyle w:val="Hyperlink"/>
          </w:rPr>
          <w:t>https://www.tdhca.texas.gov/home-application-materials</w:t>
        </w:r>
      </w:hyperlink>
      <w:r w:rsidR="00450B04">
        <w:t xml:space="preserve">. </w:t>
      </w:r>
    </w:p>
    <w:p w14:paraId="78530C5D" w14:textId="77777777" w:rsidR="00D97EF0" w:rsidRDefault="00D97EF0" w:rsidP="00A24D15"/>
    <w:p w14:paraId="2D4CFFB3" w14:textId="77777777" w:rsidR="00D97EF0" w:rsidRDefault="00D97EF0" w:rsidP="00A24D15"/>
    <w:p w14:paraId="05CB755A" w14:textId="77777777" w:rsidR="00D97EF0" w:rsidRPr="00A24D15" w:rsidRDefault="00D97EF0" w:rsidP="00A24D15"/>
    <w:p w14:paraId="6EFE5171" w14:textId="77777777" w:rsidR="00A24D15" w:rsidRPr="00A24D15" w:rsidRDefault="00A24D15" w:rsidP="00A24D15">
      <w:pPr>
        <w:spacing w:after="0" w:line="240" w:lineRule="auto"/>
        <w:rPr>
          <w:b/>
        </w:rPr>
      </w:pPr>
    </w:p>
    <w:p w14:paraId="1D019E60" w14:textId="776D897F" w:rsidR="00592D88" w:rsidRDefault="000815E6" w:rsidP="00592D88">
      <w:pPr>
        <w:pStyle w:val="Heading1"/>
      </w:pPr>
      <w:bookmarkStart w:id="15" w:name="_Toc241063726"/>
      <w:r>
        <w:t>Part III: Application</w:t>
      </w:r>
      <w:r w:rsidR="00592D88">
        <w:t xml:space="preserve"> Contents</w:t>
      </w:r>
      <w:r w:rsidR="00652151">
        <w:t xml:space="preserve"> and Requirements</w:t>
      </w:r>
      <w:bookmarkEnd w:id="15"/>
    </w:p>
    <w:p w14:paraId="622592AD" w14:textId="77777777" w:rsidR="00592D88" w:rsidRPr="00592D88" w:rsidRDefault="00592D88" w:rsidP="00592D88">
      <w:pPr>
        <w:pStyle w:val="Heading2"/>
      </w:pPr>
      <w:bookmarkStart w:id="16" w:name="_Toc241063727"/>
      <w:r>
        <w:t>1) Application Procedures</w:t>
      </w:r>
      <w:bookmarkEnd w:id="16"/>
    </w:p>
    <w:p w14:paraId="5678F3D4" w14:textId="1398A5EA" w:rsidR="00625551" w:rsidRPr="00230C94" w:rsidRDefault="000815E6" w:rsidP="000D328C">
      <w:pPr>
        <w:numPr>
          <w:ilvl w:val="1"/>
          <w:numId w:val="11"/>
        </w:numPr>
        <w:spacing w:after="0" w:line="240" w:lineRule="auto"/>
        <w:rPr>
          <w:b/>
        </w:rPr>
      </w:pPr>
      <w:r>
        <w:t>E</w:t>
      </w:r>
      <w:r w:rsidR="0000027D">
        <w:t xml:space="preserve">ach </w:t>
      </w:r>
      <w:r w:rsidR="009D5E76">
        <w:t xml:space="preserve">Application </w:t>
      </w:r>
      <w:r w:rsidR="0000027D">
        <w:t xml:space="preserve">for HOME Single </w:t>
      </w:r>
      <w:r>
        <w:t xml:space="preserve">Family </w:t>
      </w:r>
      <w:r w:rsidR="0000027D">
        <w:t>Development</w:t>
      </w:r>
      <w:r>
        <w:t xml:space="preserve"> will con</w:t>
      </w:r>
      <w:r w:rsidR="0000027D">
        <w:t xml:space="preserve">sist of </w:t>
      </w:r>
      <w:r w:rsidR="00230C94">
        <w:t xml:space="preserve">an Excel Document that includes </w:t>
      </w:r>
      <w:r w:rsidR="0000027D">
        <w:t>Volume 1</w:t>
      </w:r>
      <w:r w:rsidR="00230C94">
        <w:t xml:space="preserve"> and</w:t>
      </w:r>
      <w:r>
        <w:t xml:space="preserve"> Volume 2</w:t>
      </w:r>
      <w:r w:rsidR="0000027D">
        <w:t>,</w:t>
      </w:r>
      <w:r w:rsidR="00797223">
        <w:t xml:space="preserve"> </w:t>
      </w:r>
      <w:r w:rsidR="0000027D">
        <w:t xml:space="preserve">and </w:t>
      </w:r>
      <w:r w:rsidR="00230C94">
        <w:t>Application attachments.</w:t>
      </w:r>
      <w:r>
        <w:t xml:space="preserve">  Volume 1 contains general applicant information.  Volume 2 contains </w:t>
      </w:r>
      <w:r w:rsidR="00652151">
        <w:t>development</w:t>
      </w:r>
      <w:r>
        <w:t xml:space="preserve"> specific information</w:t>
      </w:r>
      <w:r w:rsidR="00652151">
        <w:t>.</w:t>
      </w:r>
    </w:p>
    <w:p w14:paraId="65511D68" w14:textId="06AE2572" w:rsidR="00230C94" w:rsidRPr="00230C94" w:rsidRDefault="00230C94" w:rsidP="00230C94">
      <w:pPr>
        <w:pStyle w:val="ListParagraph"/>
        <w:numPr>
          <w:ilvl w:val="1"/>
          <w:numId w:val="11"/>
        </w:numPr>
        <w:rPr>
          <w:b/>
          <w:bCs/>
          <w:i/>
          <w:iCs/>
        </w:rPr>
      </w:pPr>
      <w:r>
        <w:t>Attachments to the Application must be submitted in PDF Format and may not include any other file formats, such as .</w:t>
      </w:r>
      <w:proofErr w:type="spellStart"/>
      <w:r>
        <w:t>tif</w:t>
      </w:r>
      <w:proofErr w:type="spellEnd"/>
      <w:r>
        <w:t xml:space="preserve"> or .jpg.  Attachments must be organized and titled as described in this ASPM into individual, bookmarked PDF documents.  </w:t>
      </w:r>
      <w:r w:rsidRPr="00230C94">
        <w:rPr>
          <w:b/>
          <w:bCs/>
          <w:i/>
          <w:iCs/>
        </w:rPr>
        <w:t xml:space="preserve">Application attachments that are not submitted in this format and/or are not bookmarked may not be reviewed. </w:t>
      </w:r>
    </w:p>
    <w:p w14:paraId="171255C9" w14:textId="77777777" w:rsidR="00625551" w:rsidRDefault="00592D88" w:rsidP="00592D88">
      <w:pPr>
        <w:pStyle w:val="Heading2"/>
      </w:pPr>
      <w:bookmarkStart w:id="17" w:name="_Toc241063728"/>
      <w:r>
        <w:t xml:space="preserve">2) Volume 1 – </w:t>
      </w:r>
      <w:r w:rsidR="00603E03">
        <w:t xml:space="preserve">General </w:t>
      </w:r>
      <w:r>
        <w:t>Applica</w:t>
      </w:r>
      <w:r w:rsidR="00603E03">
        <w:t>nt Information</w:t>
      </w:r>
      <w:bookmarkEnd w:id="17"/>
    </w:p>
    <w:p w14:paraId="3571BE49" w14:textId="77777777" w:rsidR="00CA1207" w:rsidRPr="00230C94" w:rsidRDefault="00D268B9" w:rsidP="000D328C">
      <w:pPr>
        <w:numPr>
          <w:ilvl w:val="1"/>
          <w:numId w:val="12"/>
        </w:numPr>
        <w:spacing w:after="0" w:line="240" w:lineRule="auto"/>
        <w:rPr>
          <w:bCs/>
        </w:rPr>
      </w:pPr>
      <w:r w:rsidRPr="00E877B7">
        <w:rPr>
          <w:b/>
        </w:rPr>
        <w:t>Volume 1 – Tab 1: Applicant Information.</w:t>
      </w:r>
      <w:r w:rsidRPr="0054548D">
        <w:rPr>
          <w:b/>
        </w:rPr>
        <w:t xml:space="preserve">  </w:t>
      </w:r>
      <w:r w:rsidRPr="00230C94">
        <w:rPr>
          <w:bCs/>
        </w:rPr>
        <w:t>This tab is general information about the Applicant.  Co</w:t>
      </w:r>
      <w:r w:rsidR="00F01171" w:rsidRPr="00230C94">
        <w:rPr>
          <w:bCs/>
        </w:rPr>
        <w:t>mplete all highlighted fields.</w:t>
      </w:r>
      <w:r w:rsidR="006850AA" w:rsidRPr="00230C94">
        <w:rPr>
          <w:bCs/>
        </w:rPr>
        <w:t xml:space="preserve"> </w:t>
      </w:r>
    </w:p>
    <w:p w14:paraId="679DCE2F" w14:textId="7595A359" w:rsidR="00797223" w:rsidRPr="0054548D" w:rsidRDefault="00797223" w:rsidP="000D328C">
      <w:pPr>
        <w:numPr>
          <w:ilvl w:val="2"/>
          <w:numId w:val="12"/>
        </w:numPr>
        <w:spacing w:after="0" w:line="240" w:lineRule="auto"/>
        <w:rPr>
          <w:b/>
        </w:rPr>
      </w:pPr>
      <w:r w:rsidRPr="00797223">
        <w:t>The signature authority identified must correspond with the signature authority nam</w:t>
      </w:r>
      <w:r w:rsidRPr="00F445D5">
        <w:t xml:space="preserve">ed in </w:t>
      </w:r>
      <w:r w:rsidR="00F445D5" w:rsidRPr="00F445D5">
        <w:t>the</w:t>
      </w:r>
      <w:r w:rsidRPr="00F445D5">
        <w:t xml:space="preserve"> </w:t>
      </w:r>
      <w:r w:rsidRPr="00E877B7">
        <w:rPr>
          <w:b/>
        </w:rPr>
        <w:t>Resolution</w:t>
      </w:r>
      <w:r w:rsidRPr="00797223">
        <w:t>.</w:t>
      </w:r>
    </w:p>
    <w:p w14:paraId="2BFBCED9" w14:textId="08A87C88" w:rsidR="00CA1207" w:rsidRDefault="00CA1207" w:rsidP="000D328C">
      <w:pPr>
        <w:numPr>
          <w:ilvl w:val="2"/>
          <w:numId w:val="12"/>
        </w:numPr>
        <w:spacing w:after="0" w:line="240" w:lineRule="auto"/>
      </w:pPr>
      <w:r>
        <w:t xml:space="preserve">The Applicant must </w:t>
      </w:r>
      <w:r w:rsidR="00B40209">
        <w:t xml:space="preserve">be in good standing with the Texas Secretary of State at the time </w:t>
      </w:r>
      <w:r>
        <w:t xml:space="preserve">of Application and throughout the </w:t>
      </w:r>
      <w:r w:rsidR="00B40209">
        <w:t xml:space="preserve">Contract </w:t>
      </w:r>
      <w:r>
        <w:t>period.</w:t>
      </w:r>
    </w:p>
    <w:p w14:paraId="763B1247" w14:textId="507E5D54" w:rsidR="00D268B9" w:rsidRDefault="00CA1207" w:rsidP="000D328C">
      <w:pPr>
        <w:numPr>
          <w:ilvl w:val="2"/>
          <w:numId w:val="12"/>
        </w:numPr>
        <w:spacing w:after="0" w:line="240" w:lineRule="auto"/>
      </w:pPr>
      <w:r w:rsidRPr="00CA1207">
        <w:t xml:space="preserve">The </w:t>
      </w:r>
      <w:r w:rsidR="00B40209">
        <w:t>UEIN</w:t>
      </w:r>
      <w:r w:rsidR="00B04372">
        <w:t xml:space="preserve"> and SAM expiration date</w:t>
      </w:r>
      <w:r w:rsidRPr="00CA1207">
        <w:t xml:space="preserve"> must correspond to the </w:t>
      </w:r>
      <w:r w:rsidR="00B04372">
        <w:t xml:space="preserve">evidence of registration in the </w:t>
      </w:r>
      <w:r w:rsidRPr="00CA1207">
        <w:t xml:space="preserve">submitted </w:t>
      </w:r>
      <w:r w:rsidR="00F445D5">
        <w:t>with the Application</w:t>
      </w:r>
      <w:r w:rsidR="002D4527">
        <w:t>.</w:t>
      </w:r>
    </w:p>
    <w:p w14:paraId="53391784" w14:textId="77777777" w:rsidR="00797223" w:rsidRDefault="00797223" w:rsidP="00797223">
      <w:pPr>
        <w:spacing w:after="0" w:line="240" w:lineRule="auto"/>
        <w:ind w:left="1080"/>
      </w:pPr>
    </w:p>
    <w:p w14:paraId="3F6EB2A8" w14:textId="3D952433" w:rsidR="00780826" w:rsidRPr="00780826" w:rsidRDefault="00D268B9" w:rsidP="000D07C5">
      <w:pPr>
        <w:numPr>
          <w:ilvl w:val="1"/>
          <w:numId w:val="12"/>
        </w:numPr>
        <w:spacing w:after="0" w:line="240" w:lineRule="auto"/>
        <w:rPr>
          <w:b/>
          <w:bCs/>
        </w:rPr>
      </w:pPr>
      <w:r w:rsidRPr="00780826">
        <w:rPr>
          <w:b/>
        </w:rPr>
        <w:t>Volume 1 – Tab 2:</w:t>
      </w:r>
      <w:r>
        <w:t xml:space="preserve"> </w:t>
      </w:r>
      <w:r w:rsidRPr="00780826">
        <w:rPr>
          <w:b/>
          <w:bCs/>
        </w:rPr>
        <w:t>Organization Information.</w:t>
      </w:r>
      <w:r>
        <w:t xml:space="preserve">  This tab is required for all organizations applying for HOME funds.  </w:t>
      </w:r>
    </w:p>
    <w:p w14:paraId="766EB5C2" w14:textId="77777777" w:rsidR="00797223" w:rsidRDefault="00797223" w:rsidP="00797223">
      <w:pPr>
        <w:spacing w:after="0" w:line="240" w:lineRule="auto"/>
        <w:ind w:left="720"/>
      </w:pPr>
    </w:p>
    <w:p w14:paraId="18321D64" w14:textId="5E136188" w:rsidR="00A84B21" w:rsidRDefault="00A84B21" w:rsidP="000D328C">
      <w:pPr>
        <w:numPr>
          <w:ilvl w:val="1"/>
          <w:numId w:val="12"/>
        </w:numPr>
        <w:spacing w:after="0" w:line="240" w:lineRule="auto"/>
      </w:pPr>
      <w:r w:rsidRPr="00A37CDF">
        <w:rPr>
          <w:b/>
        </w:rPr>
        <w:t xml:space="preserve">Volume 1 – Tab </w:t>
      </w:r>
      <w:r w:rsidR="00F445D5">
        <w:rPr>
          <w:b/>
        </w:rPr>
        <w:t>3</w:t>
      </w:r>
      <w:r w:rsidRPr="00A37CDF">
        <w:rPr>
          <w:b/>
        </w:rPr>
        <w:t>:</w:t>
      </w:r>
      <w:r>
        <w:rPr>
          <w:b/>
        </w:rPr>
        <w:t xml:space="preserve"> Organizations with an Ownership or Special Interest in the Applicant.  </w:t>
      </w:r>
      <w:r>
        <w:t>This tab requires identification of all organizations with an ownership or special interest in the Applicant</w:t>
      </w:r>
      <w:r w:rsidR="004D1C22">
        <w:t>, if applicable</w:t>
      </w:r>
      <w:r>
        <w:t xml:space="preserve">.  All organizations identified on Vol 1- Tab </w:t>
      </w:r>
      <w:r w:rsidR="00F445D5">
        <w:t>3</w:t>
      </w:r>
      <w:r>
        <w:t xml:space="preserve"> must be included in the organizational chart</w:t>
      </w:r>
      <w:r w:rsidR="00B04372">
        <w:t>(s)</w:t>
      </w:r>
      <w:r>
        <w:t xml:space="preserve"> in </w:t>
      </w:r>
      <w:r w:rsidR="00B04372" w:rsidRPr="00B04372">
        <w:rPr>
          <w:b/>
        </w:rPr>
        <w:t>Organizational Chart</w:t>
      </w:r>
      <w:r>
        <w:t>.</w:t>
      </w:r>
    </w:p>
    <w:p w14:paraId="559E349B" w14:textId="77777777" w:rsidR="00797223" w:rsidRDefault="00797223" w:rsidP="00797223">
      <w:pPr>
        <w:spacing w:after="0" w:line="240" w:lineRule="auto"/>
        <w:ind w:left="720"/>
      </w:pPr>
    </w:p>
    <w:p w14:paraId="67A577FD" w14:textId="2CFDDDAE" w:rsidR="00EB1719" w:rsidRDefault="00EB1719" w:rsidP="00EB1719">
      <w:pPr>
        <w:numPr>
          <w:ilvl w:val="1"/>
          <w:numId w:val="16"/>
        </w:numPr>
        <w:tabs>
          <w:tab w:val="left" w:pos="1440"/>
        </w:tabs>
        <w:spacing w:after="0" w:line="240" w:lineRule="auto"/>
      </w:pPr>
      <w:r w:rsidRPr="00802488">
        <w:rPr>
          <w:b/>
        </w:rPr>
        <w:t xml:space="preserve">Volume </w:t>
      </w:r>
      <w:r>
        <w:rPr>
          <w:b/>
        </w:rPr>
        <w:t>1</w:t>
      </w:r>
      <w:r w:rsidRPr="00802488">
        <w:rPr>
          <w:b/>
        </w:rPr>
        <w:t xml:space="preserve"> – Tab </w:t>
      </w:r>
      <w:r>
        <w:rPr>
          <w:b/>
        </w:rPr>
        <w:t>4</w:t>
      </w:r>
      <w:r w:rsidRPr="00802488">
        <w:rPr>
          <w:b/>
        </w:rPr>
        <w:t>: Development Team Members</w:t>
      </w:r>
      <w:r w:rsidR="00230C94">
        <w:rPr>
          <w:b/>
        </w:rPr>
        <w:t>.</w:t>
      </w:r>
      <w:r w:rsidRPr="00802488">
        <w:rPr>
          <w:b/>
        </w:rPr>
        <w:t xml:space="preserve"> </w:t>
      </w:r>
      <w:r w:rsidRPr="00802488">
        <w:t xml:space="preserve"> Complete all fields for each member of the development team.  If the team member that will be utilized is not yet known, indicate “TBD</w:t>
      </w:r>
      <w:r w:rsidR="00022D67">
        <w:t>.”</w:t>
      </w:r>
      <w:r w:rsidRPr="00802488">
        <w:t xml:space="preserve">  If it is anticipated that the development team category will not be utilized, indicate “N/A</w:t>
      </w:r>
      <w:r w:rsidR="00022D67">
        <w:t>.”</w:t>
      </w:r>
      <w:r w:rsidRPr="00802488">
        <w:t xml:space="preserve">  </w:t>
      </w:r>
      <w:r w:rsidR="00884830" w:rsidRPr="00802488">
        <w:t>Applicants</w:t>
      </w:r>
      <w:r w:rsidRPr="00802488">
        <w:t xml:space="preserve"> should make every effort to identify all team members prior to submission of the Application.  Excessive omissions in the Development Team could dela</w:t>
      </w:r>
      <w:r>
        <w:t>y the Application for Funding.</w:t>
      </w:r>
    </w:p>
    <w:p w14:paraId="663330F4" w14:textId="77777777" w:rsidR="00797223" w:rsidRDefault="00797223" w:rsidP="00797223">
      <w:pPr>
        <w:spacing w:after="0" w:line="240" w:lineRule="auto"/>
        <w:ind w:left="720"/>
      </w:pPr>
    </w:p>
    <w:p w14:paraId="54E9EBB6" w14:textId="034FA723" w:rsidR="00D268B9" w:rsidRDefault="00D268B9" w:rsidP="000D328C">
      <w:pPr>
        <w:numPr>
          <w:ilvl w:val="1"/>
          <w:numId w:val="12"/>
        </w:numPr>
        <w:spacing w:after="0" w:line="240" w:lineRule="auto"/>
      </w:pPr>
      <w:r w:rsidRPr="00A37CDF">
        <w:rPr>
          <w:b/>
        </w:rPr>
        <w:t xml:space="preserve">Volume 1 – Tab </w:t>
      </w:r>
      <w:r w:rsidR="00F445D5">
        <w:rPr>
          <w:b/>
        </w:rPr>
        <w:t>5</w:t>
      </w:r>
      <w:r w:rsidRPr="00A37CDF">
        <w:rPr>
          <w:b/>
        </w:rPr>
        <w:t xml:space="preserve">: </w:t>
      </w:r>
      <w:r w:rsidR="00A84B21">
        <w:rPr>
          <w:b/>
        </w:rPr>
        <w:t>Financial Capacity</w:t>
      </w:r>
      <w:r w:rsidRPr="00E877B7">
        <w:rPr>
          <w:b/>
        </w:rPr>
        <w:t>.</w:t>
      </w:r>
      <w:r>
        <w:t xml:space="preserve"> </w:t>
      </w:r>
      <w:r w:rsidRPr="00A37CDF">
        <w:rPr>
          <w:b/>
        </w:rPr>
        <w:t xml:space="preserve"> </w:t>
      </w:r>
      <w:r w:rsidR="0056265B" w:rsidRPr="00A37CDF">
        <w:rPr>
          <w:b/>
        </w:rPr>
        <w:t xml:space="preserve">Adequate </w:t>
      </w:r>
      <w:r w:rsidR="00A84B21">
        <w:rPr>
          <w:b/>
        </w:rPr>
        <w:t xml:space="preserve">financial capacity is a </w:t>
      </w:r>
      <w:r w:rsidR="0056265B" w:rsidRPr="00A37CDF">
        <w:rPr>
          <w:b/>
        </w:rPr>
        <w:t xml:space="preserve">threshold requirement for all </w:t>
      </w:r>
      <w:r w:rsidR="003D48F8">
        <w:rPr>
          <w:b/>
        </w:rPr>
        <w:t>A</w:t>
      </w:r>
      <w:r w:rsidR="0056265B" w:rsidRPr="00A37CDF">
        <w:rPr>
          <w:b/>
        </w:rPr>
        <w:t>pplications</w:t>
      </w:r>
      <w:r w:rsidR="0056265B" w:rsidRPr="0056265B">
        <w:rPr>
          <w:b/>
        </w:rPr>
        <w:t>.</w:t>
      </w:r>
      <w:r w:rsidR="0056265B">
        <w:t xml:space="preserve">  </w:t>
      </w:r>
      <w:r w:rsidR="00C115D9">
        <w:t xml:space="preserve">Requirements for evidence of financial capacity are located at 10 TAC </w:t>
      </w:r>
      <w:r w:rsidR="00F6661D" w:rsidRPr="00F6661D">
        <w:t>§</w:t>
      </w:r>
      <w:r w:rsidR="00C115D9">
        <w:t>23.</w:t>
      </w:r>
      <w:r w:rsidR="00091B11">
        <w:t>23(a)(6)</w:t>
      </w:r>
      <w:r w:rsidR="00230C94">
        <w:t xml:space="preserve"> and described in this tab.  </w:t>
      </w:r>
      <w:r w:rsidR="00F445D5">
        <w:t xml:space="preserve"> </w:t>
      </w:r>
    </w:p>
    <w:p w14:paraId="2D04949D" w14:textId="77777777" w:rsidR="00797223" w:rsidRDefault="00797223" w:rsidP="00797223">
      <w:pPr>
        <w:spacing w:after="0" w:line="240" w:lineRule="auto"/>
        <w:ind w:left="720"/>
      </w:pPr>
    </w:p>
    <w:p w14:paraId="30F5F6C3" w14:textId="0FAC2802" w:rsidR="00DD63DF" w:rsidRPr="00DD63DF" w:rsidRDefault="00DD63DF" w:rsidP="000D328C">
      <w:pPr>
        <w:numPr>
          <w:ilvl w:val="1"/>
          <w:numId w:val="18"/>
        </w:numPr>
        <w:spacing w:after="0" w:line="240" w:lineRule="auto"/>
      </w:pPr>
      <w:r w:rsidRPr="00DD63DF">
        <w:rPr>
          <w:b/>
        </w:rPr>
        <w:lastRenderedPageBreak/>
        <w:t xml:space="preserve">Volume 1 – Tab </w:t>
      </w:r>
      <w:r w:rsidR="00EB1719">
        <w:rPr>
          <w:b/>
        </w:rPr>
        <w:t>6</w:t>
      </w:r>
      <w:r w:rsidRPr="00DD63DF">
        <w:rPr>
          <w:b/>
        </w:rPr>
        <w:t>: Public Notification</w:t>
      </w:r>
      <w:r>
        <w:rPr>
          <w:b/>
        </w:rPr>
        <w:t xml:space="preserve"> Information</w:t>
      </w:r>
      <w:r w:rsidR="00230C94">
        <w:rPr>
          <w:b/>
        </w:rPr>
        <w:t>.</w:t>
      </w:r>
      <w:r w:rsidRPr="00DD63DF">
        <w:rPr>
          <w:b/>
        </w:rPr>
        <w:t xml:space="preserve"> </w:t>
      </w:r>
      <w:r w:rsidRPr="00DF45D9">
        <w:t xml:space="preserve">Complete all highlighted fields in </w:t>
      </w:r>
      <w:r w:rsidRPr="00DD63DF">
        <w:rPr>
          <w:b/>
        </w:rPr>
        <w:t xml:space="preserve">their entirety.  Information for all persons requested must be completed. </w:t>
      </w:r>
    </w:p>
    <w:p w14:paraId="5AD17803" w14:textId="67D03728" w:rsidR="00DD63DF" w:rsidRPr="00B04372" w:rsidRDefault="00DD63DF" w:rsidP="000D328C">
      <w:pPr>
        <w:numPr>
          <w:ilvl w:val="2"/>
          <w:numId w:val="18"/>
        </w:numPr>
        <w:spacing w:after="0" w:line="240" w:lineRule="auto"/>
      </w:pPr>
      <w:r>
        <w:t>The Department will utilize the information provided to notify all persons or organizations required by the Texas Government Code for any single family development activities. It is the Applicant’s responsibility to complete the forms correctly, or the Application may be terminated.</w:t>
      </w:r>
    </w:p>
    <w:p w14:paraId="7B28C8C4" w14:textId="77777777" w:rsidR="00B04372" w:rsidRDefault="00B04372" w:rsidP="0054548D">
      <w:pPr>
        <w:spacing w:after="0" w:line="240" w:lineRule="auto"/>
        <w:ind w:left="720"/>
      </w:pPr>
    </w:p>
    <w:p w14:paraId="6324C136" w14:textId="05C36F48" w:rsidR="00E11805" w:rsidRPr="00E11805" w:rsidRDefault="00230C94" w:rsidP="007D4877">
      <w:pPr>
        <w:numPr>
          <w:ilvl w:val="1"/>
          <w:numId w:val="18"/>
        </w:numPr>
        <w:spacing w:after="0" w:line="240" w:lineRule="auto"/>
      </w:pPr>
      <w:r>
        <w:rPr>
          <w:b/>
          <w:bCs/>
        </w:rPr>
        <w:t xml:space="preserve">Volume 1 – Tab 7: </w:t>
      </w:r>
      <w:r w:rsidR="00E11805" w:rsidRPr="00230C94">
        <w:rPr>
          <w:b/>
          <w:bCs/>
        </w:rPr>
        <w:t>Uniform Previous Participation Form for Single Family and Community Affairs.</w:t>
      </w:r>
      <w:r w:rsidR="00E11805" w:rsidRPr="00E11805">
        <w:t xml:space="preserve"> </w:t>
      </w:r>
      <w:r w:rsidR="00E11805">
        <w:t xml:space="preserve"> Instructions for completion of the Uniform Previous Participation Form for Single Family and Community Affairs may be accessed on TDHCA’s website at </w:t>
      </w:r>
      <w:hyperlink r:id="rId13" w:history="1">
        <w:r w:rsidRPr="00D37257">
          <w:rPr>
            <w:rStyle w:val="Hyperlink"/>
          </w:rPr>
          <w:t>https://www.tdhca.texas.gov/sites/default/files/pmcdocs/SF-PrevParticipationForm.pdf</w:t>
        </w:r>
      </w:hyperlink>
      <w:r>
        <w:t xml:space="preserve">. </w:t>
      </w:r>
    </w:p>
    <w:p w14:paraId="08429FE2" w14:textId="77777777" w:rsidR="00E11805" w:rsidRDefault="00E11805" w:rsidP="00E11805">
      <w:pPr>
        <w:spacing w:after="0" w:line="240" w:lineRule="auto"/>
        <w:ind w:left="720"/>
        <w:rPr>
          <w:b/>
        </w:rPr>
      </w:pPr>
    </w:p>
    <w:p w14:paraId="66AAFFB0" w14:textId="141517E6" w:rsidR="00CE049A" w:rsidRPr="00CE049A" w:rsidRDefault="00603E03" w:rsidP="00E11805">
      <w:pPr>
        <w:pStyle w:val="Heading2"/>
      </w:pPr>
      <w:bookmarkStart w:id="18" w:name="_Toc241063729"/>
      <w:r>
        <w:t>3</w:t>
      </w:r>
      <w:r w:rsidR="00CE049A">
        <w:t xml:space="preserve">) Volume </w:t>
      </w:r>
      <w:r w:rsidR="00EB6A2C">
        <w:t>2</w:t>
      </w:r>
      <w:r w:rsidR="00CE049A">
        <w:t xml:space="preserve"> – </w:t>
      </w:r>
      <w:r w:rsidR="00EB6A2C">
        <w:t>Development Information</w:t>
      </w:r>
      <w:bookmarkEnd w:id="18"/>
    </w:p>
    <w:p w14:paraId="1C515BC0" w14:textId="77777777" w:rsidR="00FB1C3E" w:rsidRPr="0090390A" w:rsidRDefault="00FB1C3E" w:rsidP="00FB1C3E">
      <w:pPr>
        <w:spacing w:after="0" w:line="240" w:lineRule="auto"/>
        <w:ind w:left="1080"/>
      </w:pPr>
    </w:p>
    <w:p w14:paraId="78398B98" w14:textId="21E8969E" w:rsidR="00FB1C3E" w:rsidRPr="0054548D" w:rsidRDefault="00FB1C3E" w:rsidP="000D328C">
      <w:pPr>
        <w:numPr>
          <w:ilvl w:val="1"/>
          <w:numId w:val="16"/>
        </w:numPr>
        <w:tabs>
          <w:tab w:val="left" w:pos="1440"/>
        </w:tabs>
        <w:spacing w:after="0" w:line="240" w:lineRule="auto"/>
        <w:rPr>
          <w:b/>
        </w:rPr>
      </w:pPr>
      <w:r w:rsidRPr="0054548D">
        <w:rPr>
          <w:b/>
        </w:rPr>
        <w:t xml:space="preserve">Volume 2 – Tab </w:t>
      </w:r>
      <w:r w:rsidR="00C902B2">
        <w:rPr>
          <w:b/>
        </w:rPr>
        <w:t>1</w:t>
      </w:r>
      <w:r w:rsidRPr="0054548D">
        <w:rPr>
          <w:b/>
        </w:rPr>
        <w:t xml:space="preserve">: Development Cost Schedule:  </w:t>
      </w:r>
      <w:r w:rsidRPr="0054548D">
        <w:t>Complete all highlighted fields and include all sources of funding. To correctly calculate the total costs, the estimated number of each unit type must be completed.  The Development Cost Schedule must correspond to</w:t>
      </w:r>
      <w:r w:rsidR="002A0E68">
        <w:rPr>
          <w:b/>
        </w:rPr>
        <w:t xml:space="preserve"> </w:t>
      </w:r>
      <w:r w:rsidRPr="0054548D">
        <w:rPr>
          <w:b/>
        </w:rPr>
        <w:t>Funding Request</w:t>
      </w:r>
      <w:r w:rsidRPr="0054548D">
        <w:t>.</w:t>
      </w:r>
      <w:r>
        <w:t xml:space="preserve">  If the Applicant proposes to undertake rehabilitation or new construction of condominium housing, the Applicant must contact the HOME Division to obtain a Development Cost Schedule </w:t>
      </w:r>
      <w:r w:rsidR="001C1E3C">
        <w:t>template for that project type.</w:t>
      </w:r>
    </w:p>
    <w:p w14:paraId="52AD44EC" w14:textId="77777777" w:rsidR="00B04372" w:rsidRPr="00DC5952" w:rsidRDefault="00B04372" w:rsidP="00B04372">
      <w:pPr>
        <w:tabs>
          <w:tab w:val="left" w:pos="1440"/>
        </w:tabs>
        <w:spacing w:after="0" w:line="240" w:lineRule="auto"/>
        <w:ind w:left="1080"/>
      </w:pPr>
    </w:p>
    <w:p w14:paraId="5C39F191" w14:textId="6C3CF1A1" w:rsidR="00EB6A2C" w:rsidRDefault="00485967" w:rsidP="000D328C">
      <w:pPr>
        <w:numPr>
          <w:ilvl w:val="1"/>
          <w:numId w:val="16"/>
        </w:numPr>
        <w:tabs>
          <w:tab w:val="left" w:pos="1440"/>
        </w:tabs>
        <w:spacing w:after="0" w:line="240" w:lineRule="auto"/>
      </w:pPr>
      <w:r w:rsidRPr="00EB6A2C">
        <w:rPr>
          <w:b/>
        </w:rPr>
        <w:t>Volume 2 – Tab</w:t>
      </w:r>
      <w:r w:rsidR="00EB6A2C">
        <w:rPr>
          <w:b/>
        </w:rPr>
        <w:t xml:space="preserve"> </w:t>
      </w:r>
      <w:r w:rsidR="00C902B2">
        <w:rPr>
          <w:b/>
        </w:rPr>
        <w:t>2</w:t>
      </w:r>
      <w:r w:rsidRPr="00EB6A2C">
        <w:rPr>
          <w:b/>
        </w:rPr>
        <w:t xml:space="preserve">: </w:t>
      </w:r>
      <w:r w:rsidR="00C902B2">
        <w:rPr>
          <w:b/>
        </w:rPr>
        <w:t>Sources and Match</w:t>
      </w:r>
      <w:r w:rsidRPr="00EB6A2C">
        <w:rPr>
          <w:b/>
        </w:rPr>
        <w:t>.</w:t>
      </w:r>
      <w:r>
        <w:t xml:space="preserve">  </w:t>
      </w:r>
      <w:r w:rsidR="00EB6A2C">
        <w:t>This tab consists of three parts:</w:t>
      </w:r>
    </w:p>
    <w:p w14:paraId="35F52DBB" w14:textId="00D414C1" w:rsidR="00FB1C3E" w:rsidRPr="00FB1C3E" w:rsidRDefault="00D0145F" w:rsidP="000D328C">
      <w:pPr>
        <w:numPr>
          <w:ilvl w:val="2"/>
          <w:numId w:val="16"/>
        </w:numPr>
        <w:tabs>
          <w:tab w:val="left" w:pos="1440"/>
        </w:tabs>
        <w:spacing w:after="0" w:line="240" w:lineRule="auto"/>
      </w:pPr>
      <w:r>
        <w:rPr>
          <w:b/>
        </w:rPr>
        <w:t xml:space="preserve">A. </w:t>
      </w:r>
      <w:r w:rsidR="00FB1C3E">
        <w:rPr>
          <w:b/>
        </w:rPr>
        <w:t xml:space="preserve">Uses </w:t>
      </w:r>
      <w:r w:rsidR="00FB1C3E">
        <w:t xml:space="preserve">This section auto-fills from information included in the </w:t>
      </w:r>
      <w:r w:rsidR="00FB1C3E" w:rsidRPr="0054548D">
        <w:rPr>
          <w:b/>
        </w:rPr>
        <w:t>Development Cost Schedule</w:t>
      </w:r>
    </w:p>
    <w:p w14:paraId="020F5135" w14:textId="25A32D47" w:rsidR="0054548D" w:rsidRPr="00EB1719" w:rsidRDefault="00FB1C3E" w:rsidP="00C902B2">
      <w:pPr>
        <w:numPr>
          <w:ilvl w:val="2"/>
          <w:numId w:val="16"/>
        </w:numPr>
        <w:tabs>
          <w:tab w:val="left" w:pos="1440"/>
        </w:tabs>
        <w:spacing w:after="0" w:line="240" w:lineRule="auto"/>
      </w:pPr>
      <w:r>
        <w:rPr>
          <w:b/>
        </w:rPr>
        <w:t>B. Sources</w:t>
      </w:r>
      <w:r w:rsidR="00EB6A2C" w:rsidRPr="0054548D">
        <w:rPr>
          <w:b/>
        </w:rPr>
        <w:t xml:space="preserve"> </w:t>
      </w:r>
      <w:r w:rsidR="00EB6A2C" w:rsidRPr="0054548D">
        <w:t>Complete all fields and include all anticipated sources and uses of funds f</w:t>
      </w:r>
      <w:r w:rsidR="00A71B09" w:rsidRPr="0054548D">
        <w:t>or the entire development.  Ensure that the funds requested correspond with the HOME Funding Request in Section B of this tab.</w:t>
      </w:r>
      <w:r w:rsidR="00780107">
        <w:t xml:space="preserve">  </w:t>
      </w:r>
      <w:r>
        <w:t xml:space="preserve">The amount of the TDHCA HOME Award may not exceed the maximum amount stated on lines 1 and 2 of this section. </w:t>
      </w:r>
    </w:p>
    <w:p w14:paraId="5E2760DB" w14:textId="77777777" w:rsidR="00797223" w:rsidRPr="00802488" w:rsidRDefault="00797223" w:rsidP="00797223">
      <w:pPr>
        <w:tabs>
          <w:tab w:val="left" w:pos="1440"/>
        </w:tabs>
        <w:spacing w:after="0" w:line="240" w:lineRule="auto"/>
        <w:ind w:left="720"/>
      </w:pPr>
    </w:p>
    <w:p w14:paraId="248C686E" w14:textId="77777777" w:rsidR="00450B04" w:rsidRPr="00450B04" w:rsidRDefault="005C0D10" w:rsidP="00450B04">
      <w:pPr>
        <w:numPr>
          <w:ilvl w:val="1"/>
          <w:numId w:val="16"/>
        </w:numPr>
        <w:tabs>
          <w:tab w:val="left" w:pos="1440"/>
        </w:tabs>
        <w:spacing w:after="0" w:line="240" w:lineRule="auto"/>
        <w:rPr>
          <w:b/>
        </w:rPr>
      </w:pPr>
      <w:r w:rsidRPr="00A50750">
        <w:rPr>
          <w:b/>
        </w:rPr>
        <w:t xml:space="preserve">Volume 2 – Tab </w:t>
      </w:r>
      <w:r w:rsidR="00EB1719" w:rsidRPr="00A50750">
        <w:rPr>
          <w:b/>
        </w:rPr>
        <w:t>3</w:t>
      </w:r>
      <w:r w:rsidRPr="00A50750">
        <w:rPr>
          <w:b/>
        </w:rPr>
        <w:t>: Site Information:</w:t>
      </w:r>
      <w:r w:rsidR="008F5FAD" w:rsidRPr="00A50750">
        <w:t xml:space="preserve"> </w:t>
      </w:r>
      <w:r w:rsidR="00802488" w:rsidRPr="00A50750">
        <w:t xml:space="preserve">A separate </w:t>
      </w:r>
      <w:r w:rsidR="00802488" w:rsidRPr="00A50750">
        <w:rPr>
          <w:b/>
        </w:rPr>
        <w:t xml:space="preserve">Vol 2- Tab </w:t>
      </w:r>
      <w:r w:rsidR="00081234" w:rsidRPr="00A50750">
        <w:rPr>
          <w:b/>
        </w:rPr>
        <w:t>3</w:t>
      </w:r>
      <w:r w:rsidR="00802488" w:rsidRPr="00A50750">
        <w:rPr>
          <w:b/>
        </w:rPr>
        <w:t>: Site Information</w:t>
      </w:r>
      <w:r w:rsidR="008F5FAD" w:rsidRPr="00A50750">
        <w:t xml:space="preserve"> must be completed for each of the proposed lots. </w:t>
      </w:r>
      <w:r w:rsidR="00802488" w:rsidRPr="00A50750">
        <w:t>For example, if the Applicant proposes three units in the Devel</w:t>
      </w:r>
      <w:r w:rsidR="00802488" w:rsidRPr="00450B04">
        <w:t xml:space="preserve">opment, three separate versions of </w:t>
      </w:r>
      <w:r w:rsidR="00802488" w:rsidRPr="00450B04">
        <w:rPr>
          <w:b/>
        </w:rPr>
        <w:t>Vol 2- Tab 6: Site Information</w:t>
      </w:r>
      <w:r w:rsidR="00802488" w:rsidRPr="00450B04">
        <w:t xml:space="preserve"> </w:t>
      </w:r>
      <w:r w:rsidR="00081234" w:rsidRPr="00450B04">
        <w:t>must be included</w:t>
      </w:r>
      <w:r w:rsidR="00802488" w:rsidRPr="00450B04">
        <w:t xml:space="preserve"> </w:t>
      </w:r>
      <w:r w:rsidR="00081234" w:rsidRPr="00450B04">
        <w:t xml:space="preserve">in </w:t>
      </w:r>
      <w:r w:rsidR="00802488" w:rsidRPr="00450B04">
        <w:t>the Application.</w:t>
      </w:r>
      <w:r w:rsidR="00081234" w:rsidRPr="00450B04">
        <w:t xml:space="preserve"> The tab may be copied within the Application workbook to create as many copies as needed. </w:t>
      </w:r>
      <w:r w:rsidR="00802488" w:rsidRPr="00450B04">
        <w:t xml:space="preserve">  </w:t>
      </w:r>
    </w:p>
    <w:p w14:paraId="40CDA649" w14:textId="77777777" w:rsidR="00450B04" w:rsidRDefault="00450B04" w:rsidP="00450B04">
      <w:pPr>
        <w:tabs>
          <w:tab w:val="left" w:pos="1440"/>
        </w:tabs>
        <w:spacing w:after="0" w:line="240" w:lineRule="auto"/>
        <w:ind w:left="720"/>
        <w:rPr>
          <w:b/>
        </w:rPr>
      </w:pPr>
    </w:p>
    <w:p w14:paraId="2539F6A1" w14:textId="7E552C2B" w:rsidR="00081234" w:rsidRPr="00450B04" w:rsidRDefault="005C0D10" w:rsidP="00450B04">
      <w:pPr>
        <w:numPr>
          <w:ilvl w:val="1"/>
          <w:numId w:val="16"/>
        </w:numPr>
        <w:tabs>
          <w:tab w:val="left" w:pos="1440"/>
        </w:tabs>
        <w:spacing w:after="0" w:line="240" w:lineRule="auto"/>
        <w:rPr>
          <w:b/>
        </w:rPr>
      </w:pPr>
      <w:r w:rsidRPr="00450B04">
        <w:rPr>
          <w:b/>
        </w:rPr>
        <w:t xml:space="preserve">Volume 2 – Tab </w:t>
      </w:r>
      <w:r w:rsidR="00EB1719" w:rsidRPr="00450B04">
        <w:rPr>
          <w:b/>
        </w:rPr>
        <w:t>4</w:t>
      </w:r>
      <w:r w:rsidRPr="00450B04">
        <w:rPr>
          <w:b/>
        </w:rPr>
        <w:t>: Unit Type and Amenities</w:t>
      </w:r>
      <w:r w:rsidR="00FA4EC2" w:rsidRPr="00450B04">
        <w:rPr>
          <w:b/>
        </w:rPr>
        <w:t>:</w:t>
      </w:r>
      <w:r w:rsidR="008F5FAD" w:rsidRPr="00450B04">
        <w:t xml:space="preserve"> </w:t>
      </w:r>
      <w:r w:rsidR="00802488" w:rsidRPr="00450B04">
        <w:t xml:space="preserve">A separate </w:t>
      </w:r>
      <w:r w:rsidR="00802488" w:rsidRPr="00450B04">
        <w:rPr>
          <w:b/>
        </w:rPr>
        <w:t xml:space="preserve">Vol 2- Tab </w:t>
      </w:r>
      <w:r w:rsidR="00081234" w:rsidRPr="00450B04">
        <w:rPr>
          <w:b/>
        </w:rPr>
        <w:t>4</w:t>
      </w:r>
      <w:r w:rsidR="00802488" w:rsidRPr="00450B04">
        <w:rPr>
          <w:b/>
        </w:rPr>
        <w:t xml:space="preserve">: </w:t>
      </w:r>
      <w:r w:rsidR="00081234" w:rsidRPr="00450B04">
        <w:rPr>
          <w:b/>
        </w:rPr>
        <w:t>Unit Type and Amenities</w:t>
      </w:r>
      <w:r w:rsidR="00802488" w:rsidRPr="00450B04">
        <w:t xml:space="preserve"> must be completed for each of the proposed </w:t>
      </w:r>
      <w:r w:rsidR="00F476F8" w:rsidRPr="00450B04">
        <w:t xml:space="preserve">unit types included in </w:t>
      </w:r>
      <w:r w:rsidR="00F476F8" w:rsidRPr="00450B04">
        <w:rPr>
          <w:b/>
        </w:rPr>
        <w:t xml:space="preserve">Vol 2 – Tab </w:t>
      </w:r>
      <w:r w:rsidR="00081234" w:rsidRPr="00450B04">
        <w:rPr>
          <w:b/>
        </w:rPr>
        <w:t>1</w:t>
      </w:r>
      <w:r w:rsidR="00F476F8" w:rsidRPr="00450B04">
        <w:rPr>
          <w:b/>
        </w:rPr>
        <w:t>: Development Cost Schedule</w:t>
      </w:r>
      <w:r w:rsidR="00F476F8" w:rsidRPr="00450B04">
        <w:t>.</w:t>
      </w:r>
      <w:r w:rsidR="00802488" w:rsidRPr="00450B04">
        <w:t xml:space="preserve"> For example, if the Applicant proposes </w:t>
      </w:r>
      <w:r w:rsidR="00F476F8" w:rsidRPr="00450B04">
        <w:t>two</w:t>
      </w:r>
      <w:r w:rsidR="00802488" w:rsidRPr="00450B04">
        <w:t xml:space="preserve"> unit</w:t>
      </w:r>
      <w:r w:rsidR="00F476F8" w:rsidRPr="00450B04">
        <w:t xml:space="preserve"> types</w:t>
      </w:r>
      <w:r w:rsidR="00802488" w:rsidRPr="00450B04">
        <w:t xml:space="preserve"> in the Development, </w:t>
      </w:r>
      <w:r w:rsidR="00F476F8" w:rsidRPr="00450B04">
        <w:t>two</w:t>
      </w:r>
      <w:r w:rsidR="00802488" w:rsidRPr="00450B04">
        <w:t xml:space="preserve"> separate versions of </w:t>
      </w:r>
      <w:r w:rsidR="00802488" w:rsidRPr="00450B04">
        <w:rPr>
          <w:b/>
        </w:rPr>
        <w:t xml:space="preserve">Vol 2- Tab </w:t>
      </w:r>
      <w:r w:rsidR="00081234" w:rsidRPr="00450B04">
        <w:rPr>
          <w:b/>
        </w:rPr>
        <w:t>4</w:t>
      </w:r>
      <w:r w:rsidR="00802488" w:rsidRPr="00450B04">
        <w:rPr>
          <w:b/>
        </w:rPr>
        <w:t xml:space="preserve">: </w:t>
      </w:r>
      <w:r w:rsidR="00F476F8" w:rsidRPr="00450B04">
        <w:rPr>
          <w:b/>
        </w:rPr>
        <w:t>Unity Type and Amenities</w:t>
      </w:r>
      <w:r w:rsidR="00802488" w:rsidRPr="00450B04">
        <w:t xml:space="preserve"> must be submitted with the Application.  </w:t>
      </w:r>
      <w:r w:rsidR="00081234" w:rsidRPr="00450B04">
        <w:t>The tab may be copied within the Application workbook to create as many copies as needed.</w:t>
      </w:r>
      <w:r w:rsidR="00081234">
        <w:t xml:space="preserve"> </w:t>
      </w:r>
      <w:r w:rsidR="00081234" w:rsidRPr="00802488">
        <w:t xml:space="preserve">  </w:t>
      </w:r>
    </w:p>
    <w:p w14:paraId="1091CB9E" w14:textId="77777777" w:rsidR="00AD7F8D" w:rsidRPr="00F476F8" w:rsidRDefault="00AD7F8D" w:rsidP="00081234">
      <w:pPr>
        <w:spacing w:after="0" w:line="240" w:lineRule="auto"/>
      </w:pPr>
    </w:p>
    <w:p w14:paraId="727854AF" w14:textId="3E9D5C0A" w:rsidR="005C0D10" w:rsidRDefault="005C0D10" w:rsidP="000D328C">
      <w:pPr>
        <w:numPr>
          <w:ilvl w:val="1"/>
          <w:numId w:val="16"/>
        </w:numPr>
        <w:tabs>
          <w:tab w:val="left" w:pos="1440"/>
        </w:tabs>
        <w:spacing w:after="0" w:line="240" w:lineRule="auto"/>
      </w:pPr>
      <w:r w:rsidRPr="00F476F8">
        <w:rPr>
          <w:b/>
        </w:rPr>
        <w:t xml:space="preserve">Volume 2 – Tab </w:t>
      </w:r>
      <w:r w:rsidR="00EB1719">
        <w:rPr>
          <w:b/>
        </w:rPr>
        <w:t>5</w:t>
      </w:r>
      <w:r w:rsidRPr="00F476F8">
        <w:rPr>
          <w:b/>
        </w:rPr>
        <w:t>: Loan Affordability Analysis</w:t>
      </w:r>
      <w:r w:rsidR="00FA4EC2" w:rsidRPr="00F476F8">
        <w:rPr>
          <w:b/>
        </w:rPr>
        <w:t>:</w:t>
      </w:r>
      <w:r w:rsidR="008F5FAD" w:rsidRPr="00F476F8">
        <w:rPr>
          <w:b/>
        </w:rPr>
        <w:t xml:space="preserve"> </w:t>
      </w:r>
      <w:r w:rsidR="008F5FAD" w:rsidRPr="00F476F8">
        <w:t xml:space="preserve">Complete </w:t>
      </w:r>
      <w:r w:rsidR="00F476F8" w:rsidRPr="00F476F8">
        <w:t xml:space="preserve">highlighted fields in their </w:t>
      </w:r>
      <w:r w:rsidR="008F5FAD" w:rsidRPr="00F476F8">
        <w:t>entirety.</w:t>
      </w:r>
      <w:r w:rsidR="00F476F8" w:rsidRPr="00F476F8">
        <w:t xml:space="preserve">  The analysis provided in the Application is an estimate of the income levels that may be eligible to purchase homes in the proposed development</w:t>
      </w:r>
      <w:r w:rsidR="001C1E3C">
        <w:t>.</w:t>
      </w:r>
      <w:r w:rsidR="00081234">
        <w:t xml:space="preserve"> The analysis will provide the minimum and maximum incomes that may be served based on the estimated monthly payment for each unit type. While this is an estimate and does not take all factors into account, the Analysis can be </w:t>
      </w:r>
      <w:r w:rsidR="00081234" w:rsidRPr="00F476F8">
        <w:lastRenderedPageBreak/>
        <w:t xml:space="preserve">utilized to inform the </w:t>
      </w:r>
      <w:r w:rsidR="00081234">
        <w:t xml:space="preserve">Applicant’s marketing efforts and to provide reasonable assurance that the units will be affordable to HOME eligible households. </w:t>
      </w:r>
    </w:p>
    <w:p w14:paraId="0D55B1DE" w14:textId="77777777" w:rsidR="007C3D20" w:rsidRDefault="007C3D20" w:rsidP="007C3D20">
      <w:pPr>
        <w:tabs>
          <w:tab w:val="left" w:pos="1440"/>
        </w:tabs>
        <w:spacing w:after="0" w:line="240" w:lineRule="auto"/>
        <w:ind w:left="720"/>
      </w:pPr>
    </w:p>
    <w:p w14:paraId="2B954187" w14:textId="0972681C" w:rsidR="007C3D20" w:rsidRDefault="008F7D75" w:rsidP="000D328C">
      <w:pPr>
        <w:numPr>
          <w:ilvl w:val="1"/>
          <w:numId w:val="16"/>
        </w:numPr>
        <w:tabs>
          <w:tab w:val="left" w:pos="1440"/>
        </w:tabs>
        <w:spacing w:after="0" w:line="240" w:lineRule="auto"/>
      </w:pPr>
      <w:r w:rsidRPr="003A6708">
        <w:rPr>
          <w:b/>
          <w:bCs/>
        </w:rPr>
        <w:t xml:space="preserve">Volume 2 – Tab </w:t>
      </w:r>
      <w:r w:rsidR="00EB1719">
        <w:rPr>
          <w:b/>
          <w:bCs/>
        </w:rPr>
        <w:t>6</w:t>
      </w:r>
      <w:r w:rsidRPr="003A6708">
        <w:rPr>
          <w:b/>
          <w:bCs/>
        </w:rPr>
        <w:t>: Market Assessment:</w:t>
      </w:r>
      <w:r>
        <w:t xml:space="preserve"> Complete highlighted fields in their entirety. The information provided in the Application is intended to demonstrate market demand</w:t>
      </w:r>
      <w:r w:rsidRPr="00F476F8">
        <w:t>.</w:t>
      </w:r>
    </w:p>
    <w:p w14:paraId="17FFB482" w14:textId="2721AD6C" w:rsidR="008834A8" w:rsidRPr="008834A8" w:rsidRDefault="00081234" w:rsidP="000D328C">
      <w:pPr>
        <w:numPr>
          <w:ilvl w:val="2"/>
          <w:numId w:val="16"/>
        </w:numPr>
        <w:tabs>
          <w:tab w:val="left" w:pos="1440"/>
        </w:tabs>
        <w:spacing w:after="0" w:line="240" w:lineRule="auto"/>
        <w:rPr>
          <w:b/>
        </w:rPr>
      </w:pPr>
      <w:r>
        <w:t>The Market Assessment should be based on</w:t>
      </w:r>
      <w:r w:rsidR="003A6708">
        <w:t xml:space="preserve"> applicant’s service </w:t>
      </w:r>
      <w:r>
        <w:t>area and</w:t>
      </w:r>
      <w:r w:rsidR="00FC27A4">
        <w:t xml:space="preserve"> must include all areas referenced in the </w:t>
      </w:r>
      <w:r w:rsidR="00FC27A4" w:rsidRPr="00FC27A4">
        <w:rPr>
          <w:b/>
        </w:rPr>
        <w:t>Affirmative Fair Housing Marketing Plan</w:t>
      </w:r>
      <w:r w:rsidR="001100B1">
        <w:t>.</w:t>
      </w:r>
    </w:p>
    <w:p w14:paraId="47BC983F" w14:textId="46A2224C" w:rsidR="008834A8" w:rsidRPr="008834A8" w:rsidRDefault="00037469" w:rsidP="000D328C">
      <w:pPr>
        <w:numPr>
          <w:ilvl w:val="2"/>
          <w:numId w:val="16"/>
        </w:numPr>
        <w:tabs>
          <w:tab w:val="left" w:pos="1440"/>
        </w:tabs>
        <w:spacing w:after="0" w:line="240" w:lineRule="auto"/>
        <w:rPr>
          <w:b/>
        </w:rPr>
      </w:pPr>
      <w:r>
        <w:t>Estimate</w:t>
      </w:r>
      <w:r w:rsidR="008834A8">
        <w:t xml:space="preserve"> the number of households in the </w:t>
      </w:r>
      <w:r>
        <w:t>market</w:t>
      </w:r>
      <w:r w:rsidR="008834A8">
        <w:t xml:space="preserve"> area</w:t>
      </w:r>
      <w:r w:rsidR="001100B1">
        <w:t xml:space="preserve"> </w:t>
      </w:r>
      <w:r>
        <w:t xml:space="preserve">whose income supports participation </w:t>
      </w:r>
      <w:r w:rsidR="001100B1">
        <w:t xml:space="preserve">based on the analysis provided in </w:t>
      </w:r>
      <w:r w:rsidR="001100B1" w:rsidRPr="00F476F8">
        <w:rPr>
          <w:b/>
        </w:rPr>
        <w:t xml:space="preserve">Vol 2 – Tab </w:t>
      </w:r>
      <w:r w:rsidR="00081234">
        <w:rPr>
          <w:b/>
        </w:rPr>
        <w:t>5</w:t>
      </w:r>
      <w:r w:rsidR="001100B1" w:rsidRPr="00F476F8">
        <w:rPr>
          <w:b/>
        </w:rPr>
        <w:t xml:space="preserve">: </w:t>
      </w:r>
      <w:r w:rsidR="001100B1">
        <w:rPr>
          <w:b/>
        </w:rPr>
        <w:t>Loan Affordability Analysis</w:t>
      </w:r>
      <w:r>
        <w:rPr>
          <w:b/>
        </w:rPr>
        <w:t xml:space="preserve"> </w:t>
      </w:r>
      <w:r w:rsidRPr="00037469">
        <w:t xml:space="preserve">and the most recent American Community Survey income data for the </w:t>
      </w:r>
      <w:r>
        <w:t xml:space="preserve">market area.  </w:t>
      </w:r>
      <w:r w:rsidR="00A50750">
        <w:t xml:space="preserve"> </w:t>
      </w:r>
    </w:p>
    <w:p w14:paraId="29298B7E" w14:textId="77777777" w:rsidR="008834A8" w:rsidRPr="008834A8" w:rsidRDefault="008834A8" w:rsidP="000D328C">
      <w:pPr>
        <w:numPr>
          <w:ilvl w:val="2"/>
          <w:numId w:val="16"/>
        </w:numPr>
        <w:tabs>
          <w:tab w:val="left" w:pos="1440"/>
        </w:tabs>
        <w:spacing w:after="0" w:line="240" w:lineRule="auto"/>
        <w:rPr>
          <w:b/>
        </w:rPr>
      </w:pPr>
      <w:r>
        <w:t>Identify other organizations or entities that provide comparable services or offer comparable programs to the program proposed by the Application, and the approximate number of households served per year. For example, the Applicant would include entities and approximate number of households served in their service area utilizing comparable USDA, NSP, or CDBG programs.</w:t>
      </w:r>
    </w:p>
    <w:p w14:paraId="2181AA33" w14:textId="15C96507" w:rsidR="00EB1719" w:rsidRDefault="008834A8" w:rsidP="00627B1D">
      <w:pPr>
        <w:numPr>
          <w:ilvl w:val="2"/>
          <w:numId w:val="16"/>
        </w:numPr>
        <w:tabs>
          <w:tab w:val="left" w:pos="1440"/>
        </w:tabs>
        <w:spacing w:after="0" w:line="240" w:lineRule="auto"/>
      </w:pPr>
      <w:r>
        <w:t>Include the number of units available for sale on the open market within 6 months of the Application date that are comparable to the</w:t>
      </w:r>
      <w:r w:rsidR="001100B1">
        <w:t xml:space="preserve"> proposed unit types identified in </w:t>
      </w:r>
      <w:r w:rsidR="001100B1" w:rsidRPr="001100B1">
        <w:rPr>
          <w:b/>
          <w:bCs/>
        </w:rPr>
        <w:t xml:space="preserve">Vol 2 – Tab </w:t>
      </w:r>
      <w:r w:rsidR="00EB1719" w:rsidRPr="00EB1719">
        <w:t>4</w:t>
      </w:r>
      <w:r w:rsidR="001100B1" w:rsidRPr="001100B1">
        <w:rPr>
          <w:b/>
          <w:bCs/>
        </w:rPr>
        <w:t>: Unit Type and Amenities,</w:t>
      </w:r>
      <w:r w:rsidR="001100B1">
        <w:t xml:space="preserve"> and the average number of days on the market</w:t>
      </w:r>
      <w:r w:rsidR="008F7D75" w:rsidRPr="00802488">
        <w:t>.</w:t>
      </w:r>
      <w:r w:rsidR="00037469">
        <w:t xml:space="preserve">  </w:t>
      </w:r>
      <w:r w:rsidR="00EB1719">
        <w:t xml:space="preserve">Provide description of methodology to determine average number of days on the market, and any applicable citations. </w:t>
      </w:r>
    </w:p>
    <w:p w14:paraId="14DC2BDF" w14:textId="77777777" w:rsidR="00A50750" w:rsidRDefault="00A50750" w:rsidP="00A50750"/>
    <w:p w14:paraId="03D37B92" w14:textId="48D5D2DB" w:rsidR="00A50750" w:rsidRDefault="00450B04" w:rsidP="00A50750">
      <w:pPr>
        <w:pStyle w:val="Heading2"/>
      </w:pPr>
      <w:bookmarkStart w:id="19" w:name="_Toc241063730"/>
      <w:r>
        <w:t xml:space="preserve">4) Attachment 1: </w:t>
      </w:r>
      <w:r w:rsidR="00A50750">
        <w:t>Organizational Documents</w:t>
      </w:r>
      <w:bookmarkEnd w:id="19"/>
      <w:r w:rsidR="00A50750">
        <w:t xml:space="preserve"> </w:t>
      </w:r>
    </w:p>
    <w:p w14:paraId="3CF7E83C" w14:textId="1C1EF847" w:rsidR="00A50750" w:rsidRDefault="00A50750" w:rsidP="00A50750">
      <w:r>
        <w:t>The following attachments are required to be submitted in one bookmarked PDF file titled using the following naming convention:</w:t>
      </w:r>
    </w:p>
    <w:p w14:paraId="639C7376" w14:textId="338BA6E8" w:rsidR="00A50750" w:rsidRDefault="00A50750" w:rsidP="00A50750">
      <w:pPr>
        <w:rPr>
          <w:b/>
          <w:bCs/>
        </w:rPr>
      </w:pPr>
      <w:r w:rsidRPr="00A50750">
        <w:rPr>
          <w:b/>
          <w:bCs/>
        </w:rPr>
        <w:t>2027_SFD_</w:t>
      </w:r>
      <w:r w:rsidRPr="00A24D15">
        <w:rPr>
          <w:b/>
          <w:bCs/>
          <w:color w:val="FF0000"/>
        </w:rPr>
        <w:t>APPLICANT_NAME</w:t>
      </w:r>
      <w:r w:rsidRPr="00A50750">
        <w:rPr>
          <w:b/>
          <w:bCs/>
        </w:rPr>
        <w:t>_ORG_DOCS.pdf</w:t>
      </w:r>
    </w:p>
    <w:p w14:paraId="1F647276" w14:textId="0FCF6435" w:rsidR="00A32722" w:rsidRPr="00B04372" w:rsidRDefault="00A32722" w:rsidP="00EF61DA">
      <w:pPr>
        <w:numPr>
          <w:ilvl w:val="1"/>
          <w:numId w:val="20"/>
        </w:numPr>
        <w:tabs>
          <w:tab w:val="left" w:pos="1440"/>
        </w:tabs>
        <w:spacing w:after="0" w:line="240" w:lineRule="auto"/>
      </w:pPr>
      <w:r w:rsidRPr="00E877B7">
        <w:rPr>
          <w:b/>
        </w:rPr>
        <w:t>Resolution.</w:t>
      </w:r>
      <w:r>
        <w:t xml:space="preserve">  </w:t>
      </w:r>
      <w:r w:rsidRPr="00DC5952">
        <w:rPr>
          <w:b/>
        </w:rPr>
        <w:t xml:space="preserve">Submission of a </w:t>
      </w:r>
      <w:r w:rsidR="00EF61DA">
        <w:rPr>
          <w:b/>
        </w:rPr>
        <w:t xml:space="preserve">governing body </w:t>
      </w:r>
      <w:r w:rsidRPr="00DC5952">
        <w:rPr>
          <w:b/>
        </w:rPr>
        <w:t>resolution which includes all provisions listed in the Application and at 10 TAC §23.25(a)(2) is a threshold requirement</w:t>
      </w:r>
      <w:r>
        <w:rPr>
          <w:b/>
        </w:rPr>
        <w:t xml:space="preserve"> for all Activities.</w:t>
      </w:r>
    </w:p>
    <w:p w14:paraId="6B87EE35" w14:textId="3CA002BD" w:rsidR="00A32722" w:rsidRDefault="00A32722" w:rsidP="00EF61DA">
      <w:pPr>
        <w:numPr>
          <w:ilvl w:val="2"/>
          <w:numId w:val="20"/>
        </w:numPr>
        <w:spacing w:after="0" w:line="240" w:lineRule="auto"/>
      </w:pPr>
      <w:r>
        <w:t xml:space="preserve">The resolution </w:t>
      </w:r>
      <w:r w:rsidR="00230C94">
        <w:t xml:space="preserve">must be a formal resolution passed by the governing body.  The resolution may not be a letter from a member or officer.  The resolution </w:t>
      </w:r>
      <w:r>
        <w:t>must include</w:t>
      </w:r>
      <w:r w:rsidR="00EF61DA">
        <w:t>:</w:t>
      </w:r>
      <w:r>
        <w:t xml:space="preserve"> </w:t>
      </w:r>
    </w:p>
    <w:p w14:paraId="019F53C9" w14:textId="77777777" w:rsidR="00230C94" w:rsidRDefault="00230C94" w:rsidP="00230C94">
      <w:pPr>
        <w:spacing w:after="0" w:line="240" w:lineRule="auto"/>
        <w:ind w:left="1080"/>
      </w:pPr>
    </w:p>
    <w:p w14:paraId="41AF9B6B" w14:textId="2DC991B9" w:rsidR="00A32722" w:rsidRDefault="00A32722" w:rsidP="00EF61DA">
      <w:pPr>
        <w:numPr>
          <w:ilvl w:val="3"/>
          <w:numId w:val="20"/>
        </w:numPr>
        <w:spacing w:after="0" w:line="240" w:lineRule="auto"/>
      </w:pPr>
      <w:r>
        <w:t>Authorization of the submission of the Application specifying the 2027 TDHCA HOME Single Family Development Program Notice of Funding Availability;</w:t>
      </w:r>
      <w:r>
        <w:tab/>
      </w:r>
      <w:r>
        <w:tab/>
      </w:r>
      <w:r>
        <w:tab/>
      </w:r>
      <w:r>
        <w:tab/>
      </w:r>
      <w:r>
        <w:tab/>
      </w:r>
      <w:r>
        <w:tab/>
      </w:r>
      <w:r>
        <w:tab/>
      </w:r>
      <w:r>
        <w:tab/>
      </w:r>
      <w:r>
        <w:tab/>
      </w:r>
      <w:r>
        <w:tab/>
      </w:r>
      <w:r>
        <w:tab/>
      </w:r>
      <w:r>
        <w:tab/>
      </w:r>
    </w:p>
    <w:p w14:paraId="1BDDE0A7" w14:textId="4DE1B8CC" w:rsidR="00A32722" w:rsidRDefault="00A32722" w:rsidP="00EF61DA">
      <w:pPr>
        <w:numPr>
          <w:ilvl w:val="3"/>
          <w:numId w:val="20"/>
        </w:numPr>
        <w:spacing w:after="0" w:line="240" w:lineRule="auto"/>
      </w:pPr>
      <w:r>
        <w:t xml:space="preserve">Commitment and amount of cash reserves for use during the Contract term; </w:t>
      </w:r>
      <w:r>
        <w:tab/>
      </w:r>
      <w:r>
        <w:tab/>
      </w:r>
      <w:r>
        <w:tab/>
      </w:r>
      <w:r>
        <w:tab/>
      </w:r>
      <w:r>
        <w:tab/>
      </w:r>
      <w:r>
        <w:tab/>
      </w:r>
      <w:r>
        <w:tab/>
      </w:r>
      <w:r>
        <w:tab/>
      </w:r>
      <w:r>
        <w:tab/>
      </w:r>
      <w:r>
        <w:tab/>
      </w:r>
      <w:r>
        <w:tab/>
      </w:r>
      <w:r>
        <w:tab/>
      </w:r>
      <w:r>
        <w:tab/>
      </w:r>
    </w:p>
    <w:p w14:paraId="64226AA4" w14:textId="50FEA7C1" w:rsidR="00A32722" w:rsidRDefault="00A32722" w:rsidP="00EF61DA">
      <w:pPr>
        <w:numPr>
          <w:ilvl w:val="3"/>
          <w:numId w:val="20"/>
        </w:numPr>
        <w:spacing w:after="0" w:line="240" w:lineRule="auto"/>
      </w:pPr>
      <w:r>
        <w:t xml:space="preserve">Source of funds for Match obligation and Match dollar amount; </w:t>
      </w:r>
      <w:r>
        <w:tab/>
      </w:r>
      <w:r>
        <w:tab/>
      </w:r>
      <w:r>
        <w:tab/>
      </w:r>
      <w:r>
        <w:tab/>
      </w:r>
      <w:r>
        <w:tab/>
      </w:r>
      <w:r>
        <w:tab/>
      </w:r>
      <w:r>
        <w:tab/>
      </w:r>
      <w:r>
        <w:tab/>
      </w:r>
      <w:r>
        <w:tab/>
      </w:r>
      <w:r>
        <w:tab/>
      </w:r>
      <w:r>
        <w:tab/>
      </w:r>
      <w:r>
        <w:tab/>
      </w:r>
      <w:r>
        <w:tab/>
      </w:r>
      <w:r>
        <w:tab/>
      </w:r>
      <w:r>
        <w:tab/>
      </w:r>
    </w:p>
    <w:p w14:paraId="2729FF81" w14:textId="7E72DCE9" w:rsidR="00A32722" w:rsidRDefault="00A32722" w:rsidP="00EF61DA">
      <w:pPr>
        <w:numPr>
          <w:ilvl w:val="3"/>
          <w:numId w:val="20"/>
        </w:numPr>
        <w:spacing w:after="0" w:line="240" w:lineRule="auto"/>
      </w:pPr>
      <w:r>
        <w:t xml:space="preserve">Title of the person authorized to represent the Applicant and of person designated with signature authority to execute a Contract and Loan Documents; </w:t>
      </w:r>
      <w:r>
        <w:tab/>
      </w:r>
      <w:r>
        <w:tab/>
      </w:r>
      <w:r>
        <w:tab/>
      </w:r>
      <w:r>
        <w:tab/>
      </w:r>
      <w:r>
        <w:tab/>
      </w:r>
      <w:r>
        <w:tab/>
      </w:r>
      <w:r>
        <w:tab/>
      </w:r>
      <w:r>
        <w:tab/>
      </w:r>
      <w:r>
        <w:tab/>
      </w:r>
      <w:r>
        <w:tab/>
      </w:r>
      <w:r>
        <w:tab/>
      </w:r>
    </w:p>
    <w:p w14:paraId="3D7308E0" w14:textId="4112B944" w:rsidR="00A32722" w:rsidRDefault="00A32722" w:rsidP="00EF61DA">
      <w:pPr>
        <w:numPr>
          <w:ilvl w:val="3"/>
          <w:numId w:val="20"/>
        </w:numPr>
        <w:spacing w:after="0" w:line="240" w:lineRule="auto"/>
      </w:pPr>
      <w:r>
        <w:t xml:space="preserve">Date that the resolution was passed by the governing body, which must </w:t>
      </w:r>
      <w:r w:rsidR="00EF61DA">
        <w:t>be no</w:t>
      </w:r>
      <w:r>
        <w:t xml:space="preserve"> earlier than September 3, 2026</w:t>
      </w:r>
      <w:r w:rsidR="00EF61DA">
        <w:t>;</w:t>
      </w:r>
      <w:r>
        <w:tab/>
      </w:r>
      <w:r>
        <w:tab/>
      </w:r>
      <w:r>
        <w:tab/>
      </w:r>
      <w:r>
        <w:tab/>
      </w:r>
      <w:r>
        <w:tab/>
      </w:r>
      <w:r>
        <w:tab/>
      </w:r>
      <w:r>
        <w:tab/>
      </w:r>
      <w:r>
        <w:tab/>
      </w:r>
      <w:r>
        <w:tab/>
      </w:r>
      <w:r>
        <w:tab/>
      </w:r>
      <w:r>
        <w:tab/>
      </w:r>
      <w:r>
        <w:tab/>
      </w:r>
      <w:r>
        <w:tab/>
      </w:r>
      <w:r>
        <w:tab/>
      </w:r>
    </w:p>
    <w:p w14:paraId="62ADA7A9" w14:textId="7F68B993" w:rsidR="00EF61DA" w:rsidRDefault="00EF61DA" w:rsidP="00EF61DA">
      <w:pPr>
        <w:numPr>
          <w:ilvl w:val="3"/>
          <w:numId w:val="20"/>
        </w:numPr>
        <w:spacing w:after="0" w:line="240" w:lineRule="auto"/>
      </w:pPr>
      <w:r>
        <w:lastRenderedPageBreak/>
        <w:t>A</w:t>
      </w:r>
      <w:r w:rsidRPr="0090390A">
        <w:t xml:space="preserve"> valid signature and title block for the Applicant and its related entities that can be used to prepare Loan Commitments or Contracts.  Ensure the Applicant’s legal counsel has reviewed the title block information before submission with the Application</w:t>
      </w:r>
      <w:r>
        <w:t>; and</w:t>
      </w:r>
    </w:p>
    <w:p w14:paraId="02C839C3" w14:textId="4C254429" w:rsidR="00A32722" w:rsidRDefault="00A32722" w:rsidP="00EF61DA">
      <w:pPr>
        <w:spacing w:after="0" w:line="240" w:lineRule="auto"/>
        <w:ind w:left="1080"/>
      </w:pPr>
      <w:r>
        <w:tab/>
      </w:r>
      <w:r>
        <w:tab/>
      </w:r>
      <w:r>
        <w:tab/>
      </w:r>
      <w:r>
        <w:tab/>
      </w:r>
      <w:r>
        <w:tab/>
      </w:r>
      <w:r>
        <w:tab/>
      </w:r>
      <w:r>
        <w:tab/>
      </w:r>
      <w:r>
        <w:tab/>
      </w:r>
    </w:p>
    <w:p w14:paraId="5B3556BD" w14:textId="77777777" w:rsidR="004101C6" w:rsidRDefault="00EF61DA" w:rsidP="00EF61DA">
      <w:pPr>
        <w:numPr>
          <w:ilvl w:val="3"/>
          <w:numId w:val="20"/>
        </w:numPr>
        <w:spacing w:after="0" w:line="240" w:lineRule="auto"/>
      </w:pPr>
      <w:r>
        <w:t>A s</w:t>
      </w:r>
      <w:r w:rsidR="00A32722">
        <w:t>tatement that the Affirmative Fair Housing Marketing Plan included with the Application and reviewed by TDHCA will be enforced by the Applicant.</w:t>
      </w:r>
    </w:p>
    <w:p w14:paraId="77D7163A" w14:textId="573D06A9" w:rsidR="004101C6" w:rsidRDefault="00A32722" w:rsidP="004101C6">
      <w:pPr>
        <w:spacing w:after="0" w:line="240" w:lineRule="auto"/>
        <w:ind w:left="1440"/>
      </w:pPr>
      <w:r>
        <w:tab/>
      </w:r>
    </w:p>
    <w:p w14:paraId="0D782C12" w14:textId="77777777" w:rsidR="004101C6" w:rsidRDefault="004101C6" w:rsidP="004101C6">
      <w:pPr>
        <w:numPr>
          <w:ilvl w:val="1"/>
          <w:numId w:val="20"/>
        </w:numPr>
        <w:spacing w:after="0" w:line="240" w:lineRule="auto"/>
      </w:pPr>
      <w:r w:rsidRPr="004101C6">
        <w:rPr>
          <w:rFonts w:eastAsia="Times New Roman" w:cs="Calibri"/>
          <w:b/>
          <w:bCs/>
          <w:color w:val="000000"/>
        </w:rPr>
        <w:t>Documentation of the 9-digit Federal Tax Identification Number from the IRS.</w:t>
      </w:r>
      <w:r w:rsidR="00A32722" w:rsidRPr="004101C6">
        <w:tab/>
      </w:r>
      <w:r w:rsidRPr="004101C6">
        <w:rPr>
          <w:rFonts w:eastAsia="Times New Roman" w:cs="Calibri"/>
          <w:color w:val="000000"/>
        </w:rPr>
        <w:t>Submit a copy of a letter from the IRS which includes both the Applicant Name and the entire Federal Tax Identification Number. Applicant's tax return is not sufficient because it is not an IRS-generated document.</w:t>
      </w:r>
      <w:r w:rsidR="00A32722" w:rsidRPr="004101C6">
        <w:tab/>
      </w:r>
    </w:p>
    <w:p w14:paraId="5AFC8836" w14:textId="77777777" w:rsidR="004101C6" w:rsidRDefault="004101C6" w:rsidP="004101C6">
      <w:pPr>
        <w:spacing w:after="0" w:line="240" w:lineRule="auto"/>
        <w:ind w:left="720"/>
      </w:pPr>
    </w:p>
    <w:p w14:paraId="1FBD3481" w14:textId="6B0B632A" w:rsidR="004101C6" w:rsidRDefault="004101C6" w:rsidP="004101C6">
      <w:pPr>
        <w:numPr>
          <w:ilvl w:val="1"/>
          <w:numId w:val="20"/>
        </w:numPr>
        <w:spacing w:after="0" w:line="240" w:lineRule="auto"/>
      </w:pPr>
      <w:r w:rsidRPr="004101C6">
        <w:rPr>
          <w:b/>
          <w:bCs/>
        </w:rPr>
        <w:t>Evidence of current registration in the System for Award Management (SAM).</w:t>
      </w:r>
      <w:r>
        <w:t xml:space="preserve"> This evidence may be in the form of a printed page from the SAM website at </w:t>
      </w:r>
      <w:hyperlink r:id="rId14" w:history="1">
        <w:r w:rsidRPr="00D37257">
          <w:rPr>
            <w:rStyle w:val="Hyperlink"/>
            <w:rFonts w:eastAsia="Times New Roman" w:cs="Calibri"/>
          </w:rPr>
          <w:t>https://sam.gov/</w:t>
        </w:r>
      </w:hyperlink>
      <w:r>
        <w:t xml:space="preserve">  </w:t>
      </w:r>
      <w:r w:rsidR="00022D67">
        <w:t>that</w:t>
      </w:r>
      <w:r>
        <w:t xml:space="preserve"> states both the name and UEID of the Applicant.</w:t>
      </w:r>
    </w:p>
    <w:p w14:paraId="66654CB7" w14:textId="77777777" w:rsidR="004101C6" w:rsidRDefault="004101C6" w:rsidP="004101C6">
      <w:pPr>
        <w:spacing w:after="0" w:line="240" w:lineRule="auto"/>
        <w:ind w:left="720"/>
      </w:pPr>
    </w:p>
    <w:p w14:paraId="6CD41BA7" w14:textId="77777777" w:rsidR="004101C6" w:rsidRDefault="004101C6" w:rsidP="004101C6">
      <w:pPr>
        <w:numPr>
          <w:ilvl w:val="1"/>
          <w:numId w:val="20"/>
        </w:numPr>
        <w:spacing w:after="0" w:line="240" w:lineRule="auto"/>
      </w:pPr>
      <w:r w:rsidRPr="004101C6">
        <w:rPr>
          <w:b/>
          <w:bCs/>
        </w:rPr>
        <w:t xml:space="preserve">Verification of authorization to do business in the State of Texas. </w:t>
      </w:r>
      <w:r w:rsidRPr="004101C6">
        <w:t xml:space="preserve"> This would generally be a print-out from the Texas Secretary of State's website</w:t>
      </w:r>
      <w:r>
        <w:t xml:space="preserve"> at </w:t>
      </w:r>
      <w:hyperlink r:id="rId15" w:history="1">
        <w:r w:rsidRPr="00A32722">
          <w:rPr>
            <w:rFonts w:eastAsia="Times New Roman" w:cs="Calibri"/>
            <w:color w:val="0000FF"/>
            <w:u w:val="single"/>
          </w:rPr>
          <w:t>https://www.sos.state.tx.us/corp/sosda/index.shtml</w:t>
        </w:r>
      </w:hyperlink>
      <w:r w:rsidRPr="004101C6">
        <w:t xml:space="preserve"> that shows that the organization has an "Active" status.</w:t>
      </w:r>
      <w:r w:rsidR="00A32722" w:rsidRPr="004101C6">
        <w:tab/>
      </w:r>
    </w:p>
    <w:p w14:paraId="3FFF3A03" w14:textId="77777777" w:rsidR="004101C6" w:rsidRDefault="004101C6" w:rsidP="004101C6">
      <w:pPr>
        <w:spacing w:after="0" w:line="240" w:lineRule="auto"/>
        <w:ind w:left="720"/>
      </w:pPr>
    </w:p>
    <w:p w14:paraId="168269CC" w14:textId="0B7401AF" w:rsidR="004101C6" w:rsidRPr="004101C6" w:rsidRDefault="004101C6" w:rsidP="004101C6">
      <w:pPr>
        <w:numPr>
          <w:ilvl w:val="1"/>
          <w:numId w:val="20"/>
        </w:numPr>
        <w:spacing w:after="0" w:line="240" w:lineRule="auto"/>
      </w:pPr>
      <w:r w:rsidRPr="004101C6">
        <w:rPr>
          <w:b/>
          <w:bCs/>
        </w:rPr>
        <w:t>Evidence of Adequate Fidelity Bond (Non-Governmental Applicants Only)</w:t>
      </w:r>
      <w:r>
        <w:rPr>
          <w:b/>
          <w:bCs/>
        </w:rPr>
        <w:t xml:space="preserve">. </w:t>
      </w:r>
      <w:r w:rsidRPr="004101C6">
        <w:t xml:space="preserve">For any non-governmental organization, evidence of a fidelity bond for an amount that is at least the greater of $50,000 or 10% of the requested funding amount. </w:t>
      </w:r>
    </w:p>
    <w:p w14:paraId="30C670E2" w14:textId="36C71EB5" w:rsidR="004101C6" w:rsidRPr="004101C6" w:rsidRDefault="004101C6" w:rsidP="004101C6">
      <w:pPr>
        <w:numPr>
          <w:ilvl w:val="2"/>
          <w:numId w:val="20"/>
        </w:numPr>
        <w:spacing w:after="0" w:line="240" w:lineRule="auto"/>
      </w:pPr>
      <w:r w:rsidRPr="004101C6">
        <w:t xml:space="preserve">The bond must be obtained from a company holding a certificate of authority to issue such bonds in Texas.   </w:t>
      </w:r>
    </w:p>
    <w:p w14:paraId="3E1885E9" w14:textId="6ABE7F46" w:rsidR="00450B04" w:rsidRDefault="004101C6" w:rsidP="00450B04">
      <w:pPr>
        <w:numPr>
          <w:ilvl w:val="2"/>
          <w:numId w:val="20"/>
        </w:numPr>
        <w:spacing w:after="0" w:line="240" w:lineRule="auto"/>
      </w:pPr>
      <w:r w:rsidRPr="004101C6">
        <w:t>The bond</w:t>
      </w:r>
      <w:r>
        <w:t xml:space="preserve"> must include</w:t>
      </w:r>
      <w:r w:rsidRPr="004101C6">
        <w:t xml:space="preserve"> all </w:t>
      </w:r>
      <w:r w:rsidR="00884830" w:rsidRPr="004101C6">
        <w:t>people</w:t>
      </w:r>
      <w:r w:rsidRPr="004101C6">
        <w:t xml:space="preserve"> authorized to sign or counter-sign checks or to disburse sizable amounts of cash in an amount that exceeds $250. </w:t>
      </w:r>
      <w:r w:rsidR="00884830" w:rsidRPr="004101C6">
        <w:t>People</w:t>
      </w:r>
      <w:r w:rsidRPr="004101C6">
        <w:t xml:space="preserve"> who handle only petty cash (amounts of less than $250) and bond officials who are authorized to sign payment vouchers but are not authorized to sign or counter-sign checks or to disburse cash need not be bonded.</w:t>
      </w:r>
    </w:p>
    <w:p w14:paraId="2739FC49" w14:textId="77777777" w:rsidR="00450B04" w:rsidRDefault="00450B04" w:rsidP="00450B04">
      <w:pPr>
        <w:spacing w:after="0" w:line="240" w:lineRule="auto"/>
        <w:ind w:left="1080"/>
      </w:pPr>
    </w:p>
    <w:p w14:paraId="7154F6A7" w14:textId="4DD60992" w:rsidR="00E11805" w:rsidRPr="00E11805" w:rsidRDefault="004101C6" w:rsidP="00450B04">
      <w:pPr>
        <w:numPr>
          <w:ilvl w:val="1"/>
          <w:numId w:val="20"/>
        </w:numPr>
        <w:spacing w:after="0" w:line="240" w:lineRule="auto"/>
      </w:pPr>
      <w:r w:rsidRPr="00450B04">
        <w:rPr>
          <w:b/>
          <w:bCs/>
        </w:rPr>
        <w:t xml:space="preserve">Organizational Chart. </w:t>
      </w:r>
      <w:r w:rsidR="00DE3248" w:rsidRPr="00450B04">
        <w:rPr>
          <w:rFonts w:eastAsia="Times New Roman" w:cs="Calibri"/>
        </w:rPr>
        <w:t xml:space="preserve">All Applicants must provide a </w:t>
      </w:r>
      <w:r w:rsidR="00DE3248" w:rsidRPr="00450B04">
        <w:rPr>
          <w:rFonts w:eastAsia="Times New Roman" w:cs="Calibri"/>
          <w:b/>
          <w:bCs/>
        </w:rPr>
        <w:t>chart of the Developer and other charts, as applicable, of special interests</w:t>
      </w:r>
      <w:r w:rsidR="00DE3248" w:rsidRPr="00450B04">
        <w:rPr>
          <w:rFonts w:eastAsia="Times New Roman" w:cs="Calibri"/>
        </w:rPr>
        <w:t xml:space="preserve">, including the organizations and persons that comprise the </w:t>
      </w:r>
      <w:r w:rsidR="00DE3248" w:rsidRPr="00450B04">
        <w:rPr>
          <w:rFonts w:eastAsia="Times New Roman" w:cs="Calibri"/>
          <w:b/>
          <w:bCs/>
        </w:rPr>
        <w:t>Developer, Guarantors and any organizations and/or persons that will receive more than 10% of the developer fee.</w:t>
      </w:r>
      <w:r w:rsidR="00DE3248" w:rsidRPr="00450B04">
        <w:rPr>
          <w:rFonts w:eastAsia="Times New Roman" w:cs="Calibri"/>
        </w:rPr>
        <w:t xml:space="preserve">  The charts must clearly illustrate the complete structure of the subject organization by providing the names and ownership percentages of all applicable entities as identified above.  The percentage ownership of all organizations and natural persons in control of these entities and sub entities must also be clearly defined. </w:t>
      </w:r>
    </w:p>
    <w:p w14:paraId="203DC74E" w14:textId="77777777" w:rsidR="00E11805" w:rsidRDefault="00E11805" w:rsidP="00E11805">
      <w:pPr>
        <w:spacing w:after="0" w:line="240" w:lineRule="auto"/>
        <w:ind w:left="720"/>
        <w:rPr>
          <w:b/>
          <w:bCs/>
        </w:rPr>
      </w:pPr>
    </w:p>
    <w:p w14:paraId="776B3021" w14:textId="0E3FB490" w:rsidR="00E11805" w:rsidRPr="00E11805" w:rsidRDefault="00E11805" w:rsidP="00E11805">
      <w:pPr>
        <w:numPr>
          <w:ilvl w:val="2"/>
          <w:numId w:val="21"/>
        </w:numPr>
        <w:spacing w:after="0" w:line="240" w:lineRule="auto"/>
      </w:pPr>
      <w:r>
        <w:t xml:space="preserve">The organizational chart must be provided for the Applicant and any special interests as shown in </w:t>
      </w:r>
      <w:r w:rsidRPr="00E11805">
        <w:rPr>
          <w:b/>
          <w:bCs/>
        </w:rPr>
        <w:t>Volume 1 – Tab 3: Organizations with an Ownership of Special Interest in the Applicant</w:t>
      </w:r>
      <w:r>
        <w:t xml:space="preserve">.  The chart must include the Applicant and each member of the board of directors and the executive director, including their ownership percentage.  For nonprofits and governmental entities, the ownership percentage should be 100% for the Applicant organization, and 0% for all governing body members and agency heads.  </w:t>
      </w:r>
    </w:p>
    <w:p w14:paraId="5B2D1CA8" w14:textId="77777777" w:rsidR="00E11805" w:rsidRDefault="00E11805" w:rsidP="00E11805">
      <w:pPr>
        <w:spacing w:after="0" w:line="240" w:lineRule="auto"/>
        <w:ind w:left="720"/>
        <w:rPr>
          <w:b/>
          <w:bCs/>
        </w:rPr>
      </w:pPr>
    </w:p>
    <w:p w14:paraId="26967202" w14:textId="7851ECD8" w:rsidR="00F445D5" w:rsidRDefault="00DE3248" w:rsidP="00E11805">
      <w:pPr>
        <w:numPr>
          <w:ilvl w:val="2"/>
          <w:numId w:val="21"/>
        </w:numPr>
        <w:spacing w:after="0" w:line="240" w:lineRule="auto"/>
      </w:pPr>
      <w:r>
        <w:rPr>
          <w:rFonts w:eastAsia="Times New Roman" w:cs="Calibri"/>
        </w:rPr>
        <w:lastRenderedPageBreak/>
        <w:t xml:space="preserve">A sample Organizational Chart for a nonprofit organization </w:t>
      </w:r>
      <w:r w:rsidR="00E11805">
        <w:rPr>
          <w:rFonts w:eastAsia="Times New Roman" w:cs="Calibri"/>
        </w:rPr>
        <w:t xml:space="preserve">acting as the Owner and Developer </w:t>
      </w:r>
      <w:r>
        <w:rPr>
          <w:rFonts w:eastAsia="Times New Roman" w:cs="Calibri"/>
        </w:rPr>
        <w:t xml:space="preserve">without special interests is provided as an Exhibit to the Application published on TDHCA’s website at </w:t>
      </w:r>
      <w:hyperlink r:id="rId16" w:history="1">
        <w:r w:rsidRPr="00D37257">
          <w:rPr>
            <w:rStyle w:val="Hyperlink"/>
          </w:rPr>
          <w:t>https://www.tdhca.texas.gov/home-application-materials</w:t>
        </w:r>
      </w:hyperlink>
      <w:r>
        <w:t>.</w:t>
      </w:r>
      <w:r w:rsidR="00F445D5" w:rsidRPr="00F445D5">
        <w:t xml:space="preserve"> </w:t>
      </w:r>
    </w:p>
    <w:p w14:paraId="1DA5B447" w14:textId="74A0743D" w:rsidR="00DE3248" w:rsidRPr="004101C6" w:rsidRDefault="00DE3248" w:rsidP="00F445D5">
      <w:pPr>
        <w:spacing w:after="0" w:line="240" w:lineRule="auto"/>
        <w:ind w:left="720"/>
      </w:pPr>
    </w:p>
    <w:p w14:paraId="39F3908A" w14:textId="7901BDD0" w:rsidR="004101C6" w:rsidRPr="004101C6" w:rsidRDefault="004101C6" w:rsidP="00E11805">
      <w:pPr>
        <w:numPr>
          <w:ilvl w:val="2"/>
          <w:numId w:val="21"/>
        </w:numPr>
        <w:spacing w:after="0" w:line="240" w:lineRule="auto"/>
      </w:pPr>
      <w:r w:rsidRPr="004101C6">
        <w:rPr>
          <w:bCs/>
        </w:rPr>
        <w:t>The</w:t>
      </w:r>
      <w:r>
        <w:rPr>
          <w:bCs/>
        </w:rPr>
        <w:t xml:space="preserve"> organizational chart must</w:t>
      </w:r>
      <w:r w:rsidRPr="004101C6">
        <w:rPr>
          <w:bCs/>
        </w:rPr>
        <w:t xml:space="preserve"> identify and describe the organizations and persons that will own, control and benefit from the Application activity funded with TDHCA assistance.  The Applicant’s ownership structure must be reported down to the level of the individual Principals (natural persons).  </w:t>
      </w:r>
    </w:p>
    <w:p w14:paraId="2CBE1BB0" w14:textId="77777777" w:rsidR="00DE3248" w:rsidRPr="00DE3248" w:rsidRDefault="004101C6" w:rsidP="00E11805">
      <w:pPr>
        <w:numPr>
          <w:ilvl w:val="3"/>
          <w:numId w:val="21"/>
        </w:numPr>
        <w:spacing w:after="0" w:line="240" w:lineRule="auto"/>
      </w:pPr>
      <w:r w:rsidRPr="004101C6">
        <w:rPr>
          <w:bCs/>
        </w:rPr>
        <w:t xml:space="preserve">Principals include the executive director and all members of the board (shown with “0%” ownership as applicable). </w:t>
      </w:r>
    </w:p>
    <w:p w14:paraId="3EC56A51" w14:textId="653CCE61" w:rsidR="00DE3248" w:rsidRPr="00DE3248" w:rsidRDefault="004101C6" w:rsidP="00E11805">
      <w:pPr>
        <w:numPr>
          <w:ilvl w:val="3"/>
          <w:numId w:val="21"/>
        </w:numPr>
        <w:spacing w:after="0" w:line="240" w:lineRule="auto"/>
      </w:pPr>
      <w:r w:rsidRPr="004101C6">
        <w:rPr>
          <w:bCs/>
        </w:rPr>
        <w:t xml:space="preserve">Persons that will exercise Control over the corporation, limited liability company, trust, or any </w:t>
      </w:r>
      <w:r w:rsidR="00DE3248" w:rsidRPr="004101C6">
        <w:rPr>
          <w:bCs/>
        </w:rPr>
        <w:t>other entity</w:t>
      </w:r>
      <w:r w:rsidRPr="004101C6">
        <w:rPr>
          <w:bCs/>
        </w:rPr>
        <w:t xml:space="preserve"> should be included in the organizational chart.  </w:t>
      </w:r>
    </w:p>
    <w:p w14:paraId="36A6FBF0" w14:textId="77777777" w:rsidR="00450B04" w:rsidRPr="00450B04" w:rsidRDefault="004101C6" w:rsidP="00450B04">
      <w:pPr>
        <w:numPr>
          <w:ilvl w:val="3"/>
          <w:numId w:val="21"/>
        </w:numPr>
        <w:spacing w:after="0" w:line="240" w:lineRule="auto"/>
      </w:pPr>
      <w:r w:rsidRPr="004101C6">
        <w:rPr>
          <w:bCs/>
        </w:rPr>
        <w:t>Individual governing body members and executive officers of the Applicant must be included in th</w:t>
      </w:r>
      <w:r w:rsidR="00DE3248">
        <w:rPr>
          <w:bCs/>
        </w:rPr>
        <w:t>e chart.</w:t>
      </w:r>
    </w:p>
    <w:p w14:paraId="7B514AC6" w14:textId="77777777" w:rsidR="00450B04" w:rsidRPr="00450B04" w:rsidRDefault="00780826" w:rsidP="00450B04">
      <w:pPr>
        <w:numPr>
          <w:ilvl w:val="1"/>
          <w:numId w:val="25"/>
        </w:numPr>
        <w:spacing w:after="0" w:line="240" w:lineRule="auto"/>
      </w:pPr>
      <w:r w:rsidRPr="00450B04">
        <w:rPr>
          <w:rFonts w:eastAsia="Times New Roman" w:cs="Calibri"/>
          <w:b/>
          <w:bCs/>
        </w:rPr>
        <w:t xml:space="preserve">By-Laws. </w:t>
      </w:r>
      <w:r w:rsidRPr="00780826">
        <w:t xml:space="preserve">Non-governmental Applicant organizations must submit the organization’s by-laws.  </w:t>
      </w:r>
      <w:r w:rsidRPr="00450B04">
        <w:rPr>
          <w:b/>
          <w:bCs/>
        </w:rPr>
        <w:t xml:space="preserve">Applicants must highlight the section of the bylaws </w:t>
      </w:r>
      <w:r w:rsidR="00E11805" w:rsidRPr="00450B04">
        <w:rPr>
          <w:b/>
          <w:bCs/>
        </w:rPr>
        <w:t>that</w:t>
      </w:r>
      <w:r w:rsidRPr="00450B04">
        <w:rPr>
          <w:b/>
          <w:bCs/>
        </w:rPr>
        <w:t xml:space="preserve"> states that provision of affordable housing is included in the purposes of the organization.</w:t>
      </w:r>
    </w:p>
    <w:p w14:paraId="57C9AB8D" w14:textId="77777777" w:rsidR="00450B04" w:rsidRDefault="00450B04" w:rsidP="00450B04">
      <w:pPr>
        <w:spacing w:after="0" w:line="240" w:lineRule="auto"/>
        <w:ind w:left="720"/>
      </w:pPr>
    </w:p>
    <w:p w14:paraId="409C32FC" w14:textId="77777777" w:rsidR="00450B04" w:rsidRDefault="00BF6A4A" w:rsidP="00450B04">
      <w:pPr>
        <w:numPr>
          <w:ilvl w:val="1"/>
          <w:numId w:val="25"/>
        </w:numPr>
        <w:spacing w:after="0" w:line="240" w:lineRule="auto"/>
      </w:pPr>
      <w:r w:rsidRPr="00450B04">
        <w:rPr>
          <w:b/>
        </w:rPr>
        <w:t xml:space="preserve">General </w:t>
      </w:r>
      <w:r w:rsidR="00CF15CC" w:rsidRPr="00450B04">
        <w:rPr>
          <w:b/>
        </w:rPr>
        <w:t>Disclosures</w:t>
      </w:r>
      <w:r w:rsidR="00BA04AC" w:rsidRPr="00450B04">
        <w:rPr>
          <w:b/>
        </w:rPr>
        <w:t xml:space="preserve"> (TDHCA form with Applicant produced attachments)</w:t>
      </w:r>
      <w:r w:rsidR="00CF15CC" w:rsidRPr="00450B04">
        <w:rPr>
          <w:b/>
        </w:rPr>
        <w:t>.</w:t>
      </w:r>
      <w:r w:rsidR="00CF15CC">
        <w:t xml:space="preserve">  This Attachment requires an explanation of specific situations related to the Applicant and submission of supplemental documentation behind the tab if the Applicant answers any question under Part A in the affirmative.</w:t>
      </w:r>
    </w:p>
    <w:p w14:paraId="5A17AA1A" w14:textId="77777777" w:rsidR="00450B04" w:rsidRDefault="00450B04" w:rsidP="00450B04">
      <w:pPr>
        <w:spacing w:after="0" w:line="240" w:lineRule="auto"/>
        <w:ind w:left="720"/>
      </w:pPr>
    </w:p>
    <w:p w14:paraId="7E11B7E7" w14:textId="712C03D7" w:rsidR="00A50750" w:rsidRPr="00450B04" w:rsidRDefault="00A50750" w:rsidP="00450B04">
      <w:pPr>
        <w:numPr>
          <w:ilvl w:val="1"/>
          <w:numId w:val="25"/>
        </w:numPr>
        <w:spacing w:after="0" w:line="240" w:lineRule="auto"/>
      </w:pPr>
      <w:r w:rsidRPr="00450B04">
        <w:rPr>
          <w:b/>
        </w:rPr>
        <w:t xml:space="preserve">Evidence of Financial Capacity. </w:t>
      </w:r>
      <w:r w:rsidRPr="00450B04">
        <w:rPr>
          <w:bCs/>
        </w:rPr>
        <w:t xml:space="preserve">In </w:t>
      </w:r>
      <w:r w:rsidRPr="00450B04">
        <w:rPr>
          <w:b/>
        </w:rPr>
        <w:t>Volume 1- Tab 5</w:t>
      </w:r>
      <w:r w:rsidRPr="00450B04">
        <w:rPr>
          <w:bCs/>
        </w:rPr>
        <w:t xml:space="preserve">, the Applicant selected the method they will use to demonstrate financial capacity.  </w:t>
      </w:r>
    </w:p>
    <w:p w14:paraId="08C90412" w14:textId="77777777" w:rsidR="00A50750" w:rsidRPr="00C47260" w:rsidRDefault="00A50750" w:rsidP="00A50750">
      <w:pPr>
        <w:numPr>
          <w:ilvl w:val="2"/>
          <w:numId w:val="12"/>
        </w:numPr>
        <w:tabs>
          <w:tab w:val="left" w:pos="1440"/>
        </w:tabs>
        <w:spacing w:after="0" w:line="240" w:lineRule="auto"/>
        <w:rPr>
          <w:bCs/>
        </w:rPr>
      </w:pPr>
      <w:r w:rsidRPr="00C47260">
        <w:rPr>
          <w:bCs/>
        </w:rPr>
        <w:t>If Option 1 was selected, Applicant must submit financial statements indicating at least $100,000 in unrestricted cas</w:t>
      </w:r>
      <w:r>
        <w:rPr>
          <w:bCs/>
        </w:rPr>
        <w:t>h</w:t>
      </w:r>
      <w:r w:rsidRPr="00C47260">
        <w:rPr>
          <w:bCs/>
        </w:rPr>
        <w:t xml:space="preserve"> reserves that may be used as a short-term loan for the development, AND Letter from Applicant's bank(s) or financial institution(s) indicating that current account balances include at least $100,000 in available funds.</w:t>
      </w:r>
    </w:p>
    <w:p w14:paraId="22ADD06D" w14:textId="77777777" w:rsidR="00A50750" w:rsidRDefault="00A50750" w:rsidP="00A50750">
      <w:pPr>
        <w:numPr>
          <w:ilvl w:val="2"/>
          <w:numId w:val="12"/>
        </w:numPr>
        <w:tabs>
          <w:tab w:val="left" w:pos="1440"/>
        </w:tabs>
        <w:spacing w:after="0" w:line="240" w:lineRule="auto"/>
        <w:rPr>
          <w:bCs/>
        </w:rPr>
      </w:pPr>
      <w:r w:rsidRPr="00C47260">
        <w:rPr>
          <w:bCs/>
        </w:rPr>
        <w:t>If Option 2 was selected, Applicant must submit evidence of an available line of credit or equivalent in an amount equal to or exceeding $100,000 is or will be available for use throughout the development period.  This evidence must include a term sheet for proposed financing or evidence that the existing financing is in place and the available funds under the financing meet or exceed $100,000 at the time of application.</w:t>
      </w:r>
    </w:p>
    <w:p w14:paraId="0121ADAF" w14:textId="77777777" w:rsidR="00A50750" w:rsidRDefault="00A50750" w:rsidP="00A50750">
      <w:pPr>
        <w:numPr>
          <w:ilvl w:val="2"/>
          <w:numId w:val="12"/>
        </w:numPr>
        <w:tabs>
          <w:tab w:val="left" w:pos="1440"/>
        </w:tabs>
        <w:spacing w:after="0" w:line="240" w:lineRule="auto"/>
      </w:pPr>
      <w:r>
        <w:rPr>
          <w:bCs/>
        </w:rPr>
        <w:t xml:space="preserve">Documents must be provided as a single, bookmarked PDF labeled </w:t>
      </w:r>
      <w:r w:rsidRPr="00BA04AC">
        <w:rPr>
          <w:b/>
          <w:bCs/>
        </w:rPr>
        <w:t>Financi</w:t>
      </w:r>
      <w:r>
        <w:rPr>
          <w:b/>
          <w:bCs/>
        </w:rPr>
        <w:t>al</w:t>
      </w:r>
      <w:r w:rsidRPr="00BA04AC">
        <w:rPr>
          <w:b/>
          <w:bCs/>
        </w:rPr>
        <w:t>_</w:t>
      </w:r>
      <w:r>
        <w:rPr>
          <w:b/>
          <w:bCs/>
        </w:rPr>
        <w:t>Capacity</w:t>
      </w:r>
      <w:r w:rsidRPr="00BA04AC">
        <w:rPr>
          <w:b/>
          <w:bCs/>
        </w:rPr>
        <w:t>_Support.pdf</w:t>
      </w:r>
      <w:r w:rsidRPr="00802488">
        <w:t>.</w:t>
      </w:r>
    </w:p>
    <w:p w14:paraId="0B849F95" w14:textId="77777777" w:rsidR="00E11805" w:rsidRDefault="00E11805" w:rsidP="00E11805">
      <w:pPr>
        <w:tabs>
          <w:tab w:val="left" w:pos="1440"/>
        </w:tabs>
        <w:spacing w:after="0" w:line="240" w:lineRule="auto"/>
      </w:pPr>
    </w:p>
    <w:p w14:paraId="01AC882C" w14:textId="32E89690" w:rsidR="00A50750" w:rsidRDefault="00450B04" w:rsidP="00A50750">
      <w:pPr>
        <w:pStyle w:val="Heading2"/>
      </w:pPr>
      <w:bookmarkStart w:id="20" w:name="_Toc241063731"/>
      <w:r>
        <w:t xml:space="preserve">5) Attachment 2 </w:t>
      </w:r>
      <w:r w:rsidR="00A50750">
        <w:t>Cross-Cutting Federal Requirements</w:t>
      </w:r>
      <w:bookmarkEnd w:id="20"/>
    </w:p>
    <w:p w14:paraId="2DEE2FFC" w14:textId="77777777" w:rsidR="000865F5" w:rsidRDefault="000865F5" w:rsidP="000865F5">
      <w:r>
        <w:t>The following attachments are required to be submitted in one bookmarked PDF file titled using the following naming convention:</w:t>
      </w:r>
    </w:p>
    <w:p w14:paraId="25B3B09D" w14:textId="4767D7BE" w:rsidR="000865F5" w:rsidRDefault="000865F5" w:rsidP="000865F5">
      <w:pPr>
        <w:rPr>
          <w:b/>
          <w:bCs/>
        </w:rPr>
      </w:pPr>
      <w:r w:rsidRPr="00A50750">
        <w:rPr>
          <w:b/>
          <w:bCs/>
        </w:rPr>
        <w:t>2027_SFD_</w:t>
      </w:r>
      <w:r w:rsidRPr="00A24D15">
        <w:rPr>
          <w:b/>
          <w:bCs/>
          <w:color w:val="FF0000"/>
        </w:rPr>
        <w:t>APPLICANT_NAME</w:t>
      </w:r>
      <w:r w:rsidRPr="00A50750">
        <w:rPr>
          <w:b/>
          <w:bCs/>
        </w:rPr>
        <w:t>_</w:t>
      </w:r>
      <w:r>
        <w:rPr>
          <w:b/>
          <w:bCs/>
        </w:rPr>
        <w:t>FED_REQS</w:t>
      </w:r>
      <w:r w:rsidRPr="00A50750">
        <w:rPr>
          <w:b/>
          <w:bCs/>
        </w:rPr>
        <w:t>.pdf</w:t>
      </w:r>
    </w:p>
    <w:p w14:paraId="7489856A" w14:textId="75CC6013" w:rsidR="00A50750" w:rsidRPr="00F476F8" w:rsidRDefault="000865F5" w:rsidP="000865F5">
      <w:r>
        <w:t xml:space="preserve">Attachments to the Application must be submitted in PDF Format and may not include any other file formats.  Attachments must be organized as described below into individual, bookmarked PDF documents.  Application attachments that are not submitted in this format may not be reviewed. </w:t>
      </w:r>
    </w:p>
    <w:p w14:paraId="1FF32741" w14:textId="08953003" w:rsidR="00485967" w:rsidRPr="00C1537E" w:rsidRDefault="00485967" w:rsidP="00450B04">
      <w:pPr>
        <w:numPr>
          <w:ilvl w:val="1"/>
          <w:numId w:val="24"/>
        </w:numPr>
        <w:tabs>
          <w:tab w:val="left" w:pos="1440"/>
        </w:tabs>
        <w:spacing w:after="0" w:line="240" w:lineRule="auto"/>
        <w:rPr>
          <w:b/>
        </w:rPr>
      </w:pPr>
      <w:r w:rsidRPr="005C0D10">
        <w:rPr>
          <w:b/>
        </w:rPr>
        <w:lastRenderedPageBreak/>
        <w:t xml:space="preserve">Affirmative </w:t>
      </w:r>
      <w:r w:rsidR="00D5725D">
        <w:rPr>
          <w:b/>
        </w:rPr>
        <w:t xml:space="preserve">Fair Housing </w:t>
      </w:r>
      <w:r w:rsidRPr="005C0D10">
        <w:rPr>
          <w:b/>
        </w:rPr>
        <w:t>Marketing Plan</w:t>
      </w:r>
      <w:r w:rsidR="00BA04AC">
        <w:rPr>
          <w:b/>
        </w:rPr>
        <w:t xml:space="preserve"> (HUD form with Applicant produced attachments)</w:t>
      </w:r>
      <w:r w:rsidR="00FA4EC2">
        <w:rPr>
          <w:b/>
        </w:rPr>
        <w:t>:</w:t>
      </w:r>
      <w:r>
        <w:t xml:space="preserve"> </w:t>
      </w:r>
      <w:r w:rsidR="00C1537E" w:rsidRPr="00EF61DA">
        <w:rPr>
          <w:bCs/>
        </w:rPr>
        <w:t xml:space="preserve">All applicants for HOME funds must establish an Affirmative </w:t>
      </w:r>
      <w:r w:rsidR="003B0E4F" w:rsidRPr="00EF61DA">
        <w:rPr>
          <w:bCs/>
        </w:rPr>
        <w:t xml:space="preserve">Fair Housing </w:t>
      </w:r>
      <w:r w:rsidR="00C1537E" w:rsidRPr="00EF61DA">
        <w:rPr>
          <w:bCs/>
        </w:rPr>
        <w:t>Marketing P</w:t>
      </w:r>
      <w:r w:rsidR="003B0E4F" w:rsidRPr="00EF61DA">
        <w:rPr>
          <w:bCs/>
        </w:rPr>
        <w:t>lan</w:t>
      </w:r>
      <w:r w:rsidR="00C1537E" w:rsidRPr="00EF61DA">
        <w:rPr>
          <w:bCs/>
        </w:rPr>
        <w:t xml:space="preserve"> and show through a corporate resolution that the p</w:t>
      </w:r>
      <w:r w:rsidR="003B0E4F" w:rsidRPr="00EF61DA">
        <w:rPr>
          <w:bCs/>
        </w:rPr>
        <w:t>lan</w:t>
      </w:r>
      <w:r w:rsidR="00C1537E" w:rsidRPr="00EF61DA">
        <w:rPr>
          <w:bCs/>
        </w:rPr>
        <w:t xml:space="preserve"> will be enforced by the applicant. </w:t>
      </w:r>
      <w:r>
        <w:t>A</w:t>
      </w:r>
      <w:r w:rsidR="005C0D10">
        <w:t xml:space="preserve">pplicants must submit an Affirmative </w:t>
      </w:r>
      <w:r w:rsidR="003B0E4F">
        <w:t xml:space="preserve">Fair Housing </w:t>
      </w:r>
      <w:r w:rsidR="005C0D10">
        <w:t xml:space="preserve">Marketing Plan </w:t>
      </w:r>
      <w:r w:rsidR="003B0E4F">
        <w:t xml:space="preserve">in accordance with 10 TAC </w:t>
      </w:r>
      <w:r w:rsidR="003B0E4F" w:rsidRPr="00532C28">
        <w:t>§</w:t>
      </w:r>
      <w:r w:rsidR="003B0E4F">
        <w:t>20.</w:t>
      </w:r>
      <w:r w:rsidR="00EF61DA">
        <w:t>8</w:t>
      </w:r>
      <w:r w:rsidR="003B0E4F">
        <w:t>(</w:t>
      </w:r>
      <w:r w:rsidR="00EF61DA">
        <w:t>d</w:t>
      </w:r>
      <w:r w:rsidR="003B0E4F">
        <w:t xml:space="preserve">) </w:t>
      </w:r>
      <w:r w:rsidR="005C0D10">
        <w:t>which includes:</w:t>
      </w:r>
    </w:p>
    <w:p w14:paraId="4E35BE7B" w14:textId="096E9502" w:rsidR="005C0D10" w:rsidRDefault="005C0D10" w:rsidP="000D328C">
      <w:pPr>
        <w:numPr>
          <w:ilvl w:val="2"/>
          <w:numId w:val="17"/>
        </w:numPr>
        <w:tabs>
          <w:tab w:val="left" w:pos="1440"/>
        </w:tabs>
        <w:spacing w:after="0" w:line="240" w:lineRule="auto"/>
      </w:pPr>
      <w:r w:rsidRPr="00FA4EC2">
        <w:t xml:space="preserve">A completed HUD Affirmative Marketing Plan – Single </w:t>
      </w:r>
      <w:r w:rsidR="0062615C" w:rsidRPr="00FA4EC2">
        <w:t>Family</w:t>
      </w:r>
      <w:r w:rsidRPr="00FA4EC2">
        <w:t xml:space="preserve"> Housing (HUD form 935.2(B)</w:t>
      </w:r>
      <w:r w:rsidR="0016189A">
        <w:t>)</w:t>
      </w:r>
      <w:r w:rsidR="00FA4EC2" w:rsidRPr="00FA4EC2">
        <w:t>. Note that Persons with Disabilities must always be designated as least likely to apply under “Direction of Marketing Activity” for TDHCA programs</w:t>
      </w:r>
      <w:r w:rsidR="0062615C" w:rsidRPr="00FA4EC2">
        <w:t xml:space="preserve">; </w:t>
      </w:r>
    </w:p>
    <w:p w14:paraId="65609305" w14:textId="3B809CC8" w:rsidR="00A32722" w:rsidRPr="00EF61DA" w:rsidRDefault="00A32722" w:rsidP="00EF61DA">
      <w:pPr>
        <w:numPr>
          <w:ilvl w:val="3"/>
          <w:numId w:val="17"/>
        </w:numPr>
        <w:tabs>
          <w:tab w:val="left" w:pos="1440"/>
        </w:tabs>
        <w:spacing w:after="0" w:line="240" w:lineRule="auto"/>
        <w:rPr>
          <w:u w:val="single"/>
        </w:rPr>
      </w:pPr>
      <w:r>
        <w:t xml:space="preserve">Form 935.2(B) may be accessed on HUD’s website at </w:t>
      </w:r>
      <w:hyperlink r:id="rId17" w:history="1">
        <w:r w:rsidRPr="00A32722">
          <w:rPr>
            <w:rStyle w:val="Hyperlink"/>
          </w:rPr>
          <w:t>https://portal.hud.gov/hudportal/HUD?src=/program_offices/administration/hudclips/forms/hud9a</w:t>
        </w:r>
      </w:hyperlink>
    </w:p>
    <w:p w14:paraId="7ED954AA" w14:textId="2270C575" w:rsidR="00C1537E" w:rsidRPr="00C1537E" w:rsidRDefault="00EF61DA" w:rsidP="00EF61DA">
      <w:pPr>
        <w:numPr>
          <w:ilvl w:val="2"/>
          <w:numId w:val="17"/>
        </w:numPr>
        <w:tabs>
          <w:tab w:val="left" w:pos="1440"/>
        </w:tabs>
        <w:spacing w:after="0" w:line="240" w:lineRule="auto"/>
        <w:rPr>
          <w:b/>
        </w:rPr>
      </w:pPr>
      <w:r>
        <w:t>A description of</w:t>
      </w:r>
      <w:r w:rsidR="00C1537E">
        <w:t xml:space="preserve"> the procedure</w:t>
      </w:r>
      <w:r>
        <w:t>s</w:t>
      </w:r>
      <w:r w:rsidR="00C1537E">
        <w:t xml:space="preserve"> the applicant will take to market and make available housing units to the full range of potential clients and must be consistent with the </w:t>
      </w:r>
      <w:r w:rsidR="00884830">
        <w:t>complete</w:t>
      </w:r>
      <w:r w:rsidR="00C1537E">
        <w:t xml:space="preserve"> HUD Form 935.2</w:t>
      </w:r>
      <w:r>
        <w:t>B</w:t>
      </w:r>
      <w:r w:rsidR="00C1537E">
        <w:t xml:space="preserve">. </w:t>
      </w:r>
    </w:p>
    <w:p w14:paraId="7291F1BE" w14:textId="7A495237" w:rsidR="00FA4EC2" w:rsidRPr="00FA4EC2" w:rsidRDefault="001436C5" w:rsidP="00EF61DA">
      <w:pPr>
        <w:numPr>
          <w:ilvl w:val="2"/>
          <w:numId w:val="17"/>
        </w:numPr>
        <w:tabs>
          <w:tab w:val="left" w:pos="1440"/>
        </w:tabs>
        <w:spacing w:after="0" w:line="240" w:lineRule="auto"/>
      </w:pPr>
      <w:r>
        <w:t xml:space="preserve">A completed TDHCA Single Family Affirmative Marketing Tool that includes the service area. The tool and instructions are located online at </w:t>
      </w:r>
      <w:hyperlink r:id="rId18" w:history="1">
        <w:r w:rsidRPr="0056628A">
          <w:rPr>
            <w:rStyle w:val="Hyperlink"/>
          </w:rPr>
          <w:t>https://www.tdhca.texas.gov/single-family-affirmative-marketing-tool-updated-1152019</w:t>
        </w:r>
      </w:hyperlink>
      <w:r>
        <w:t xml:space="preserve">. </w:t>
      </w:r>
    </w:p>
    <w:p w14:paraId="63F40D1E" w14:textId="725735A8" w:rsidR="00FA4EC2" w:rsidRPr="00FA4EC2" w:rsidRDefault="00FA4EC2" w:rsidP="00EF61DA">
      <w:pPr>
        <w:numPr>
          <w:ilvl w:val="2"/>
          <w:numId w:val="17"/>
        </w:numPr>
        <w:tabs>
          <w:tab w:val="left" w:pos="1440"/>
        </w:tabs>
        <w:spacing w:after="0" w:line="240" w:lineRule="auto"/>
      </w:pPr>
      <w:r w:rsidRPr="00FA4EC2">
        <w:t>Proposed correspondence to be sent to community contacts listed in 4(c) of the HUD form</w:t>
      </w:r>
      <w:r w:rsidR="0016189A">
        <w:t>.</w:t>
      </w:r>
    </w:p>
    <w:p w14:paraId="664FE747" w14:textId="505E71ED" w:rsidR="00797223" w:rsidRDefault="00FA4EC2" w:rsidP="00EF61DA">
      <w:pPr>
        <w:numPr>
          <w:ilvl w:val="2"/>
          <w:numId w:val="17"/>
        </w:numPr>
        <w:tabs>
          <w:tab w:val="left" w:pos="1440"/>
        </w:tabs>
        <w:spacing w:after="0" w:line="240" w:lineRule="auto"/>
      </w:pPr>
      <w:r w:rsidRPr="00FA4EC2">
        <w:t>Copies of any propose</w:t>
      </w:r>
      <w:r>
        <w:t>d marketing materials (flyers, brochures, etc) to be utilized to market the program.</w:t>
      </w:r>
    </w:p>
    <w:p w14:paraId="6C5FE139" w14:textId="77777777" w:rsidR="00797223" w:rsidRDefault="00797223" w:rsidP="00797223">
      <w:pPr>
        <w:spacing w:after="0" w:line="240" w:lineRule="auto"/>
        <w:ind w:left="1080"/>
      </w:pPr>
    </w:p>
    <w:p w14:paraId="35503088" w14:textId="529A8039" w:rsidR="00797223" w:rsidRPr="000865F5" w:rsidRDefault="00FA4EC2" w:rsidP="00EF61DA">
      <w:pPr>
        <w:numPr>
          <w:ilvl w:val="1"/>
          <w:numId w:val="17"/>
        </w:numPr>
        <w:tabs>
          <w:tab w:val="left" w:pos="1440"/>
        </w:tabs>
        <w:spacing w:after="0" w:line="240" w:lineRule="auto"/>
      </w:pPr>
      <w:r w:rsidRPr="00797223">
        <w:rPr>
          <w:b/>
        </w:rPr>
        <w:t>Davis-Bacon Certification</w:t>
      </w:r>
      <w:r w:rsidR="00BA04AC">
        <w:rPr>
          <w:b/>
        </w:rPr>
        <w:t xml:space="preserve"> (TDHCA form)</w:t>
      </w:r>
      <w:r w:rsidRPr="00797223">
        <w:rPr>
          <w:b/>
        </w:rPr>
        <w:t>:</w:t>
      </w:r>
      <w:r w:rsidR="00C1537E" w:rsidRPr="00797223">
        <w:rPr>
          <w:b/>
        </w:rPr>
        <w:t xml:space="preserve"> </w:t>
      </w:r>
      <w:r w:rsidR="00C1537E" w:rsidRPr="00797223">
        <w:t xml:space="preserve">Davis-Bacon requirements are applicable to developments that are rehabilitated or constructed with 12 or more HOME-assisted units.  </w:t>
      </w:r>
      <w:r w:rsidR="004D1263" w:rsidRPr="00797223">
        <w:t>Complete the form as instructed in the Application to determine Davis-Bacon applicability.</w:t>
      </w:r>
      <w:r w:rsidR="00797223" w:rsidRPr="00797223">
        <w:t xml:space="preserve"> The certification form must be executed and dated by the signature authority na</w:t>
      </w:r>
      <w:r w:rsidR="00797223" w:rsidRPr="000865F5">
        <w:t xml:space="preserve">med in </w:t>
      </w:r>
      <w:r w:rsidR="000865F5" w:rsidRPr="000865F5">
        <w:t xml:space="preserve">the </w:t>
      </w:r>
      <w:r w:rsidR="00797223" w:rsidRPr="000865F5">
        <w:t>Resolution.</w:t>
      </w:r>
    </w:p>
    <w:p w14:paraId="0E8ABDA0" w14:textId="77777777" w:rsidR="00BA04AC" w:rsidRPr="004101C6" w:rsidRDefault="00BA04AC" w:rsidP="00BA04AC">
      <w:pPr>
        <w:tabs>
          <w:tab w:val="left" w:pos="1440"/>
        </w:tabs>
        <w:spacing w:after="0" w:line="240" w:lineRule="auto"/>
        <w:ind w:left="720"/>
        <w:rPr>
          <w:b/>
        </w:rPr>
      </w:pPr>
    </w:p>
    <w:p w14:paraId="6EFB9BBE" w14:textId="7CA39617" w:rsidR="004101C6" w:rsidRDefault="004101C6" w:rsidP="00EF61DA">
      <w:pPr>
        <w:numPr>
          <w:ilvl w:val="1"/>
          <w:numId w:val="17"/>
        </w:numPr>
        <w:tabs>
          <w:tab w:val="left" w:pos="1440"/>
        </w:tabs>
        <w:spacing w:after="0" w:line="240" w:lineRule="auto"/>
        <w:rPr>
          <w:bCs/>
        </w:rPr>
      </w:pPr>
      <w:r w:rsidRPr="004101C6">
        <w:rPr>
          <w:b/>
        </w:rPr>
        <w:t>Exemption Determination for Activities Listed at 24 CFR §58.34 (</w:t>
      </w:r>
      <w:r w:rsidR="00BA04AC">
        <w:rPr>
          <w:b/>
        </w:rPr>
        <w:t>TDHCA form</w:t>
      </w:r>
      <w:r w:rsidRPr="004101C6">
        <w:rPr>
          <w:b/>
        </w:rPr>
        <w:t>)</w:t>
      </w:r>
      <w:r>
        <w:rPr>
          <w:b/>
        </w:rPr>
        <w:t xml:space="preserve">. </w:t>
      </w:r>
      <w:r w:rsidRPr="004101C6">
        <w:rPr>
          <w:bCs/>
        </w:rPr>
        <w:t xml:space="preserve">This form may be found at </w:t>
      </w:r>
      <w:hyperlink r:id="rId19" w:history="1">
        <w:r w:rsidRPr="004101C6">
          <w:rPr>
            <w:rStyle w:val="Hyperlink"/>
            <w:bCs/>
          </w:rPr>
          <w:t>https://www.tdhca.texas.gov/sites/default/files/SFHP-division/docs/AdminEnv-ExemptionDetermination.doc</w:t>
        </w:r>
      </w:hyperlink>
      <w:r w:rsidRPr="004101C6">
        <w:rPr>
          <w:bCs/>
        </w:rPr>
        <w:t xml:space="preserve">. </w:t>
      </w:r>
    </w:p>
    <w:p w14:paraId="61C26E4F" w14:textId="77777777" w:rsidR="00D54A95" w:rsidRDefault="00D54A95" w:rsidP="00D54A95">
      <w:pPr>
        <w:tabs>
          <w:tab w:val="left" w:pos="1440"/>
        </w:tabs>
        <w:spacing w:after="0" w:line="240" w:lineRule="auto"/>
        <w:ind w:left="720"/>
        <w:rPr>
          <w:bCs/>
        </w:rPr>
      </w:pPr>
    </w:p>
    <w:p w14:paraId="6BC08A72" w14:textId="3D592E26" w:rsidR="004101C6" w:rsidRDefault="004101C6" w:rsidP="00EF61DA">
      <w:pPr>
        <w:numPr>
          <w:ilvl w:val="1"/>
          <w:numId w:val="17"/>
        </w:numPr>
        <w:tabs>
          <w:tab w:val="left" w:pos="1440"/>
        </w:tabs>
        <w:spacing w:after="0" w:line="240" w:lineRule="auto"/>
        <w:rPr>
          <w:bCs/>
        </w:rPr>
      </w:pPr>
      <w:r w:rsidRPr="00D54A95">
        <w:rPr>
          <w:b/>
        </w:rPr>
        <w:t>Compliance Checklist for 24 CFR §58.6</w:t>
      </w:r>
      <w:r w:rsidR="00BA04AC">
        <w:rPr>
          <w:b/>
        </w:rPr>
        <w:t xml:space="preserve"> (TDHCA form)</w:t>
      </w:r>
      <w:r>
        <w:rPr>
          <w:bCs/>
        </w:rPr>
        <w:t xml:space="preserve">. </w:t>
      </w:r>
      <w:r w:rsidRPr="004101C6">
        <w:rPr>
          <w:bCs/>
        </w:rPr>
        <w:t>This form may be found at</w:t>
      </w:r>
      <w:r>
        <w:rPr>
          <w:bCs/>
        </w:rPr>
        <w:t xml:space="preserve"> </w:t>
      </w:r>
      <w:hyperlink r:id="rId20" w:history="1">
        <w:r w:rsidRPr="00D37257">
          <w:rPr>
            <w:rStyle w:val="Hyperlink"/>
            <w:bCs/>
          </w:rPr>
          <w:t>https://www.tdhca.texas.gov/sites/default/files/SFHP-division/docs/AdminEnv-ComplianceChecklist%20.doc</w:t>
        </w:r>
      </w:hyperlink>
      <w:r>
        <w:rPr>
          <w:bCs/>
        </w:rPr>
        <w:t xml:space="preserve">. </w:t>
      </w:r>
    </w:p>
    <w:p w14:paraId="6482D5FD" w14:textId="77777777" w:rsidR="00D0458D" w:rsidRDefault="00D0458D" w:rsidP="00D0458D">
      <w:pPr>
        <w:tabs>
          <w:tab w:val="left" w:pos="1440"/>
        </w:tabs>
        <w:spacing w:after="0" w:line="240" w:lineRule="auto"/>
        <w:ind w:left="720"/>
        <w:rPr>
          <w:bCs/>
        </w:rPr>
      </w:pPr>
    </w:p>
    <w:p w14:paraId="2ACE95BE" w14:textId="3B22E187" w:rsidR="00D54A95" w:rsidRPr="000865F5" w:rsidRDefault="00D0458D" w:rsidP="000865F5">
      <w:pPr>
        <w:numPr>
          <w:ilvl w:val="1"/>
          <w:numId w:val="17"/>
        </w:numPr>
        <w:spacing w:after="0" w:line="240" w:lineRule="auto"/>
      </w:pPr>
      <w:r w:rsidRPr="00D0458D">
        <w:rPr>
          <w:b/>
          <w:bCs/>
        </w:rPr>
        <w:t>A FEMA Issued Flood Map</w:t>
      </w:r>
      <w:r>
        <w:rPr>
          <w:b/>
          <w:bCs/>
        </w:rPr>
        <w:t xml:space="preserve">. </w:t>
      </w:r>
      <w:r w:rsidRPr="0016189A">
        <w:t>The map must</w:t>
      </w:r>
      <w:r>
        <w:rPr>
          <w:b/>
          <w:bCs/>
        </w:rPr>
        <w:t xml:space="preserve"> </w:t>
      </w:r>
      <w:r>
        <w:t>identify the location of the proposed site(s) evidencing that the housing unit(s)</w:t>
      </w:r>
      <w:r w:rsidR="00792596">
        <w:t xml:space="preserve"> </w:t>
      </w:r>
      <w:r>
        <w:t>will be outside of the 100-year floodplain.</w:t>
      </w:r>
    </w:p>
    <w:p w14:paraId="0B176A46" w14:textId="77777777" w:rsidR="000865F5" w:rsidRPr="000865F5" w:rsidRDefault="000865F5" w:rsidP="000865F5">
      <w:pPr>
        <w:pStyle w:val="ListParagraph"/>
        <w:ind w:left="1080"/>
      </w:pPr>
    </w:p>
    <w:p w14:paraId="6062AFBD" w14:textId="42A528CB" w:rsidR="00FA4EC2" w:rsidRDefault="00D54A95" w:rsidP="00D54A95">
      <w:pPr>
        <w:pStyle w:val="ListParagraph"/>
        <w:numPr>
          <w:ilvl w:val="1"/>
          <w:numId w:val="17"/>
        </w:numPr>
        <w:rPr>
          <w:bCs/>
        </w:rPr>
      </w:pPr>
      <w:r w:rsidRPr="00D54A95">
        <w:rPr>
          <w:b/>
        </w:rPr>
        <w:t>Phase 1 Environmental Assessment</w:t>
      </w:r>
      <w:r w:rsidRPr="00D54A95">
        <w:rPr>
          <w:bCs/>
        </w:rPr>
        <w:t>.  This is required if the Applicant is proposing development of land that has not previously been developed and does not have existing infrastructure.  The Phase 1 ESA must be prepared by a qualified third party and dated not more than 12 months from the date of Application submission.</w:t>
      </w:r>
    </w:p>
    <w:p w14:paraId="7905AA4B" w14:textId="5D2E4A8F" w:rsidR="00792596" w:rsidRPr="00792596" w:rsidRDefault="00792596" w:rsidP="00792596">
      <w:pPr>
        <w:pStyle w:val="ListParagraph"/>
        <w:numPr>
          <w:ilvl w:val="2"/>
          <w:numId w:val="17"/>
        </w:numPr>
        <w:rPr>
          <w:bCs/>
        </w:rPr>
      </w:pPr>
      <w:r w:rsidRPr="00792596">
        <w:rPr>
          <w:bCs/>
        </w:rPr>
        <w:t xml:space="preserve">Document must be provided as a single PDF labeled </w:t>
      </w:r>
      <w:r w:rsidRPr="00792596">
        <w:rPr>
          <w:b/>
        </w:rPr>
        <w:t>ESA.pdf</w:t>
      </w:r>
      <w:r w:rsidRPr="00792596">
        <w:rPr>
          <w:bCs/>
        </w:rPr>
        <w:t>.</w:t>
      </w:r>
    </w:p>
    <w:p w14:paraId="44FCD9CD" w14:textId="5A9B2F4E" w:rsidR="004D1263" w:rsidRPr="00792596" w:rsidRDefault="004D1263" w:rsidP="000D328C">
      <w:pPr>
        <w:numPr>
          <w:ilvl w:val="1"/>
          <w:numId w:val="17"/>
        </w:numPr>
        <w:tabs>
          <w:tab w:val="left" w:pos="1440"/>
        </w:tabs>
        <w:spacing w:after="0" w:line="240" w:lineRule="auto"/>
        <w:rPr>
          <w:b/>
        </w:rPr>
      </w:pPr>
      <w:r w:rsidRPr="00797223">
        <w:rPr>
          <w:b/>
        </w:rPr>
        <w:t>Lead Safe Housing Applicability Checklist</w:t>
      </w:r>
      <w:r w:rsidR="00BA04AC">
        <w:rPr>
          <w:b/>
        </w:rPr>
        <w:t xml:space="preserve"> (TDHCA form)</w:t>
      </w:r>
      <w:r w:rsidRPr="00797223">
        <w:rPr>
          <w:b/>
        </w:rPr>
        <w:t xml:space="preserve">: </w:t>
      </w:r>
      <w:r w:rsidRPr="00797223">
        <w:t xml:space="preserve">Select the statement(s) applicable to the proposed development and submit the completed form with the Application.  A copy of the </w:t>
      </w:r>
      <w:r w:rsidRPr="00797223">
        <w:lastRenderedPageBreak/>
        <w:t xml:space="preserve">form must also be maintained in the file for the project. </w:t>
      </w:r>
      <w:r w:rsidRPr="00797223">
        <w:rPr>
          <w:b/>
        </w:rPr>
        <w:t xml:space="preserve"> </w:t>
      </w:r>
      <w:r w:rsidR="00797223" w:rsidRPr="00797223">
        <w:t xml:space="preserve">The certification form must be executed and dated by the signature authority named in </w:t>
      </w:r>
      <w:r w:rsidR="00797223" w:rsidRPr="00797223">
        <w:rPr>
          <w:b/>
        </w:rPr>
        <w:t>Vol 2- Tab 1: Resolution</w:t>
      </w:r>
      <w:r w:rsidRPr="00797223">
        <w:t>.</w:t>
      </w:r>
    </w:p>
    <w:p w14:paraId="7876C83D" w14:textId="23150741" w:rsidR="00EF61DA" w:rsidRPr="00307C4A" w:rsidRDefault="00792596" w:rsidP="00307C4A">
      <w:pPr>
        <w:pStyle w:val="ListParagraph"/>
        <w:numPr>
          <w:ilvl w:val="2"/>
          <w:numId w:val="17"/>
        </w:numPr>
      </w:pPr>
      <w:r>
        <w:t>D</w:t>
      </w:r>
      <w:r w:rsidRPr="00C47260">
        <w:t>ocument</w:t>
      </w:r>
      <w:r>
        <w:t xml:space="preserve"> </w:t>
      </w:r>
      <w:r w:rsidRPr="00C47260">
        <w:t>must be provi</w:t>
      </w:r>
      <w:r>
        <w:t>d</w:t>
      </w:r>
      <w:r w:rsidRPr="00C47260">
        <w:t xml:space="preserve">ed as a single PDF labeled </w:t>
      </w:r>
      <w:r>
        <w:rPr>
          <w:b/>
          <w:bCs/>
        </w:rPr>
        <w:t>Lead_App_Checklist.pdf</w:t>
      </w:r>
      <w:r w:rsidRPr="00C47260">
        <w:t>.</w:t>
      </w:r>
    </w:p>
    <w:p w14:paraId="007C1A62" w14:textId="13D6414B" w:rsidR="000865F5" w:rsidRDefault="00450B04" w:rsidP="00450B04">
      <w:pPr>
        <w:pStyle w:val="Heading2"/>
      </w:pPr>
      <w:bookmarkStart w:id="21" w:name="_Toc241063732"/>
      <w:r>
        <w:t xml:space="preserve">6) Attachment 3: </w:t>
      </w:r>
      <w:r w:rsidR="000865F5">
        <w:t>Site and Unit Information</w:t>
      </w:r>
      <w:bookmarkEnd w:id="21"/>
    </w:p>
    <w:p w14:paraId="340CDE5F" w14:textId="77777777" w:rsidR="000865F5" w:rsidRDefault="000865F5" w:rsidP="000865F5">
      <w:pPr>
        <w:pStyle w:val="ListParagraph"/>
        <w:ind w:left="360"/>
      </w:pPr>
      <w:r>
        <w:t>The following attachments are required to be submitted in one bookmarked PDF file titled using the following naming convention:</w:t>
      </w:r>
    </w:p>
    <w:p w14:paraId="6CBBA1E6" w14:textId="73006FF3" w:rsidR="000865F5" w:rsidRPr="000865F5" w:rsidRDefault="000865F5" w:rsidP="000865F5">
      <w:pPr>
        <w:pStyle w:val="ListParagraph"/>
        <w:ind w:left="360"/>
        <w:rPr>
          <w:b/>
          <w:bCs/>
        </w:rPr>
      </w:pPr>
      <w:r w:rsidRPr="000865F5">
        <w:rPr>
          <w:b/>
          <w:bCs/>
        </w:rPr>
        <w:t>2027_SFD_</w:t>
      </w:r>
      <w:r w:rsidRPr="00A24D15">
        <w:rPr>
          <w:b/>
          <w:bCs/>
          <w:color w:val="FF0000"/>
        </w:rPr>
        <w:t>APPLICANT_NAME</w:t>
      </w:r>
      <w:r w:rsidRPr="000865F5">
        <w:rPr>
          <w:b/>
          <w:bCs/>
        </w:rPr>
        <w:t>_</w:t>
      </w:r>
      <w:r>
        <w:rPr>
          <w:b/>
          <w:bCs/>
        </w:rPr>
        <w:t>SITE_UNIT</w:t>
      </w:r>
      <w:r w:rsidRPr="000865F5">
        <w:rPr>
          <w:b/>
          <w:bCs/>
        </w:rPr>
        <w:t>.pdf</w:t>
      </w:r>
    </w:p>
    <w:p w14:paraId="1A02167A" w14:textId="78C40108" w:rsidR="000865F5" w:rsidRDefault="000865F5" w:rsidP="00307C4A">
      <w:pPr>
        <w:pStyle w:val="ListParagraph"/>
        <w:ind w:left="360"/>
      </w:pPr>
      <w:r>
        <w:t xml:space="preserve">Attachments to the Application must be submitted in PDF Format and may not include any other file formats.  Attachments must be organized as described below into individual, bookmarked PDF documents.  Application attachments that are not submitted in this format may not be reviewed. </w:t>
      </w:r>
    </w:p>
    <w:p w14:paraId="0C23923A" w14:textId="0C716AD7" w:rsidR="00D54A95" w:rsidRDefault="00D54A95" w:rsidP="00450B04">
      <w:pPr>
        <w:numPr>
          <w:ilvl w:val="1"/>
          <w:numId w:val="23"/>
        </w:numPr>
        <w:spacing w:after="0" w:line="240" w:lineRule="auto"/>
      </w:pPr>
      <w:r w:rsidRPr="00D54A95">
        <w:rPr>
          <w:b/>
          <w:bCs/>
        </w:rPr>
        <w:t>Appraisal</w:t>
      </w:r>
      <w:r>
        <w:rPr>
          <w:b/>
          <w:bCs/>
        </w:rPr>
        <w:t xml:space="preserve">. </w:t>
      </w:r>
      <w:r w:rsidRPr="00D54A95">
        <w:t>Applicants must submit an appraisal</w:t>
      </w:r>
      <w:r>
        <w:t xml:space="preserve"> that includes the "as-complete" value of at least one of the proposed units</w:t>
      </w:r>
      <w:r w:rsidR="00D0458D">
        <w:t xml:space="preserve"> on one of the proposed sites</w:t>
      </w:r>
      <w:r>
        <w:t xml:space="preserve"> that:</w:t>
      </w:r>
    </w:p>
    <w:p w14:paraId="796704C9" w14:textId="3CF63576" w:rsidR="00D54A95" w:rsidRDefault="00D0458D" w:rsidP="00450B04">
      <w:pPr>
        <w:numPr>
          <w:ilvl w:val="3"/>
          <w:numId w:val="23"/>
        </w:numPr>
        <w:tabs>
          <w:tab w:val="clear" w:pos="1440"/>
        </w:tabs>
        <w:spacing w:after="0" w:line="240" w:lineRule="auto"/>
      </w:pPr>
      <w:r>
        <w:t>Was p</w:t>
      </w:r>
      <w:r w:rsidR="00D54A95">
        <w:t>repared by a qualified Third Party;</w:t>
      </w:r>
    </w:p>
    <w:p w14:paraId="002F8B22" w14:textId="7F53EFFE" w:rsidR="00D54A95" w:rsidRDefault="00D0458D" w:rsidP="00450B04">
      <w:pPr>
        <w:numPr>
          <w:ilvl w:val="3"/>
          <w:numId w:val="23"/>
        </w:numPr>
        <w:tabs>
          <w:tab w:val="clear" w:pos="1440"/>
        </w:tabs>
        <w:spacing w:after="0" w:line="240" w:lineRule="auto"/>
      </w:pPr>
      <w:r>
        <w:t>Is d</w:t>
      </w:r>
      <w:r w:rsidR="00D54A95">
        <w:t>ated not more than 6 months from the date that the Application is submitted; and</w:t>
      </w:r>
    </w:p>
    <w:p w14:paraId="3AF9516C" w14:textId="5A8D636C" w:rsidR="00D54A95" w:rsidRDefault="00D0458D" w:rsidP="00450B04">
      <w:pPr>
        <w:numPr>
          <w:ilvl w:val="3"/>
          <w:numId w:val="23"/>
        </w:numPr>
        <w:tabs>
          <w:tab w:val="clear" w:pos="1440"/>
        </w:tabs>
        <w:spacing w:after="0" w:line="240" w:lineRule="auto"/>
      </w:pPr>
      <w:r>
        <w:t>Was p</w:t>
      </w:r>
      <w:r w:rsidR="00D54A95">
        <w:t>repared in accordance with the Uniform Standards of Professional Appraisal Practice.</w:t>
      </w:r>
    </w:p>
    <w:p w14:paraId="5DCC6A2B" w14:textId="6302DAAF" w:rsidR="00D54A95" w:rsidRDefault="00D0458D" w:rsidP="00450B04">
      <w:pPr>
        <w:numPr>
          <w:ilvl w:val="3"/>
          <w:numId w:val="23"/>
        </w:numPr>
        <w:spacing w:after="0" w:line="240" w:lineRule="auto"/>
      </w:pPr>
      <w:r>
        <w:t>I</w:t>
      </w:r>
      <w:r w:rsidR="00D54A95">
        <w:t>nclude</w:t>
      </w:r>
      <w:r>
        <w:t>s</w:t>
      </w:r>
      <w:r w:rsidR="00D54A95">
        <w:t xml:space="preserve"> the “as vacant” value of at least one of the proposed lots if one of the following is true:</w:t>
      </w:r>
    </w:p>
    <w:p w14:paraId="102F4618" w14:textId="45941A94" w:rsidR="00D54A95" w:rsidRDefault="00D54A95" w:rsidP="00450B04">
      <w:pPr>
        <w:numPr>
          <w:ilvl w:val="3"/>
          <w:numId w:val="23"/>
        </w:numPr>
        <w:tabs>
          <w:tab w:val="clear" w:pos="1440"/>
        </w:tabs>
        <w:spacing w:after="0" w:line="240" w:lineRule="auto"/>
      </w:pPr>
      <w:r>
        <w:t>The Applicant has an Identity of Interest with the seller or current owner of the property; or</w:t>
      </w:r>
    </w:p>
    <w:p w14:paraId="00A0CAC2" w14:textId="6A422E9C" w:rsidR="00D54A95" w:rsidRDefault="00D54A95" w:rsidP="00450B04">
      <w:pPr>
        <w:numPr>
          <w:ilvl w:val="3"/>
          <w:numId w:val="23"/>
        </w:numPr>
        <w:tabs>
          <w:tab w:val="clear" w:pos="1440"/>
        </w:tabs>
        <w:spacing w:after="0" w:line="240" w:lineRule="auto"/>
      </w:pPr>
      <w:r>
        <w:t>Any of the proposed property is part of a newly developed or under-development subdivision in which at least three other third-party sales cannot be evidenced.</w:t>
      </w:r>
    </w:p>
    <w:p w14:paraId="159511F9" w14:textId="2316C703" w:rsidR="00D54A95" w:rsidRDefault="00D54A95" w:rsidP="00450B04">
      <w:pPr>
        <w:numPr>
          <w:ilvl w:val="2"/>
          <w:numId w:val="23"/>
        </w:numPr>
        <w:spacing w:after="0" w:line="240" w:lineRule="auto"/>
      </w:pPr>
      <w:r>
        <w:t>The purchase price of any lot in which the current owner has an Identity of Interest with the Applicant cannot exceed the lesser of the following:</w:t>
      </w:r>
    </w:p>
    <w:p w14:paraId="12DF36E5" w14:textId="2F3FBF82" w:rsidR="00D54A95" w:rsidRDefault="00D54A95" w:rsidP="00450B04">
      <w:pPr>
        <w:numPr>
          <w:ilvl w:val="3"/>
          <w:numId w:val="23"/>
        </w:numPr>
        <w:tabs>
          <w:tab w:val="clear" w:pos="1440"/>
        </w:tabs>
        <w:spacing w:after="0" w:line="240" w:lineRule="auto"/>
      </w:pPr>
      <w:r>
        <w:t xml:space="preserve">The original third-party acquisition cost plus verifiable costs of owning, holding, or improving the property since the date of original acquisition; </w:t>
      </w:r>
      <w:r w:rsidR="00D0458D">
        <w:t>or</w:t>
      </w:r>
    </w:p>
    <w:p w14:paraId="7A638DF5" w14:textId="4425DCCD" w:rsidR="00D0458D" w:rsidRDefault="00D54A95" w:rsidP="00450B04">
      <w:pPr>
        <w:numPr>
          <w:ilvl w:val="3"/>
          <w:numId w:val="23"/>
        </w:numPr>
        <w:tabs>
          <w:tab w:val="clear" w:pos="1440"/>
        </w:tabs>
        <w:spacing w:after="0" w:line="240" w:lineRule="auto"/>
      </w:pPr>
      <w:r>
        <w:t>The appraised value of the lot or comparable lot as reflected in the required appraisal.</w:t>
      </w:r>
    </w:p>
    <w:p w14:paraId="1AF04218" w14:textId="77777777" w:rsidR="00D0458D" w:rsidRDefault="00D0458D" w:rsidP="00D0458D">
      <w:pPr>
        <w:spacing w:after="0" w:line="240" w:lineRule="auto"/>
        <w:ind w:left="1440"/>
      </w:pPr>
    </w:p>
    <w:p w14:paraId="2076B84A" w14:textId="77B63080" w:rsidR="00D0458D" w:rsidRDefault="00D0458D" w:rsidP="00450B04">
      <w:pPr>
        <w:numPr>
          <w:ilvl w:val="1"/>
          <w:numId w:val="23"/>
        </w:numPr>
        <w:spacing w:after="0" w:line="240" w:lineRule="auto"/>
      </w:pPr>
      <w:r w:rsidRPr="00D0458D">
        <w:rPr>
          <w:b/>
          <w:bCs/>
        </w:rPr>
        <w:t>Floor plans and front exterior elevations for each proposed unit type.</w:t>
      </w:r>
      <w:r>
        <w:t xml:space="preserve"> The plans and elevations must reflect the exterior building composition. </w:t>
      </w:r>
      <w:r w:rsidR="00307C4A">
        <w:t>The plans must indicate that the units will meet the accessibility requirements in Tex. Gov’t Code 2306.514, including but not limited to:</w:t>
      </w:r>
    </w:p>
    <w:p w14:paraId="14112709" w14:textId="451084B7" w:rsidR="00307C4A" w:rsidRDefault="00307C4A" w:rsidP="00450B04">
      <w:pPr>
        <w:numPr>
          <w:ilvl w:val="2"/>
          <w:numId w:val="23"/>
        </w:numPr>
        <w:spacing w:after="0" w:line="240" w:lineRule="auto"/>
      </w:pPr>
      <w:r>
        <w:t>at least one entrance door, whether located at the front, side, or back of the building:</w:t>
      </w:r>
    </w:p>
    <w:p w14:paraId="0C312AD3" w14:textId="67E7E770" w:rsidR="00307C4A" w:rsidRDefault="00307C4A" w:rsidP="00450B04">
      <w:pPr>
        <w:numPr>
          <w:ilvl w:val="3"/>
          <w:numId w:val="23"/>
        </w:numPr>
        <w:spacing w:after="0" w:line="240" w:lineRule="auto"/>
      </w:pPr>
      <w:r>
        <w:t>is on an accessible route served by a ramp or no-step entrance; and</w:t>
      </w:r>
    </w:p>
    <w:p w14:paraId="5544A2D0" w14:textId="25C0298A" w:rsidR="00307C4A" w:rsidRDefault="00307C4A" w:rsidP="00450B04">
      <w:pPr>
        <w:numPr>
          <w:ilvl w:val="3"/>
          <w:numId w:val="23"/>
        </w:numPr>
        <w:spacing w:after="0" w:line="240" w:lineRule="auto"/>
      </w:pPr>
      <w:r>
        <w:t>has at least a standard 36-inch door;</w:t>
      </w:r>
    </w:p>
    <w:p w14:paraId="4526EE50" w14:textId="77777777" w:rsidR="00307C4A" w:rsidRDefault="00307C4A" w:rsidP="00307C4A">
      <w:pPr>
        <w:spacing w:after="0" w:line="240" w:lineRule="auto"/>
        <w:ind w:left="1080"/>
      </w:pPr>
    </w:p>
    <w:p w14:paraId="3DDE4FFD" w14:textId="0CD28CDD" w:rsidR="00307C4A" w:rsidRDefault="00307C4A" w:rsidP="00450B04">
      <w:pPr>
        <w:numPr>
          <w:ilvl w:val="2"/>
          <w:numId w:val="23"/>
        </w:numPr>
        <w:spacing w:after="0" w:line="240" w:lineRule="auto"/>
      </w:pPr>
      <w:r>
        <w:t>on the first floor of the building:</w:t>
      </w:r>
    </w:p>
    <w:p w14:paraId="285A98AF" w14:textId="3B7083DB" w:rsidR="00307C4A" w:rsidRDefault="00307C4A" w:rsidP="00450B04">
      <w:pPr>
        <w:numPr>
          <w:ilvl w:val="3"/>
          <w:numId w:val="23"/>
        </w:numPr>
        <w:spacing w:after="0" w:line="240" w:lineRule="auto"/>
      </w:pPr>
      <w:r>
        <w:t>each interior door is at least a standard 32-inch door, unless the door provides access only to a closet of less than 15 square feet in area;</w:t>
      </w:r>
    </w:p>
    <w:p w14:paraId="3BDC3150" w14:textId="18F85219" w:rsidR="00307C4A" w:rsidRDefault="00307C4A" w:rsidP="00450B04">
      <w:pPr>
        <w:numPr>
          <w:ilvl w:val="3"/>
          <w:numId w:val="23"/>
        </w:numPr>
        <w:spacing w:after="0" w:line="240" w:lineRule="auto"/>
      </w:pPr>
      <w:r>
        <w:t>each hallway has a width of at least 36 inches and is level, with ramped or beveled changes at each door threshold;</w:t>
      </w:r>
    </w:p>
    <w:p w14:paraId="095CA494" w14:textId="203E76FE" w:rsidR="00307C4A" w:rsidRDefault="00307C4A" w:rsidP="00450B04">
      <w:pPr>
        <w:numPr>
          <w:ilvl w:val="3"/>
          <w:numId w:val="23"/>
        </w:numPr>
        <w:spacing w:after="0" w:line="240" w:lineRule="auto"/>
      </w:pPr>
      <w:r>
        <w:t>each bathroom wall is reinforced for potential installation of grab bars;</w:t>
      </w:r>
    </w:p>
    <w:p w14:paraId="4222856D" w14:textId="77777777" w:rsidR="00307C4A" w:rsidRDefault="00307C4A" w:rsidP="00307C4A">
      <w:pPr>
        <w:spacing w:after="0" w:line="240" w:lineRule="auto"/>
        <w:ind w:left="1080"/>
      </w:pPr>
    </w:p>
    <w:p w14:paraId="6E1CB8EF" w14:textId="7C42EFBA" w:rsidR="00307C4A" w:rsidRDefault="00307C4A" w:rsidP="00450B04">
      <w:pPr>
        <w:numPr>
          <w:ilvl w:val="2"/>
          <w:numId w:val="23"/>
        </w:numPr>
        <w:spacing w:after="0" w:line="240" w:lineRule="auto"/>
      </w:pPr>
      <w:r>
        <w:t>each electrical panel, light switch, or thermostat is not higher than 48 inches above the floor; and</w:t>
      </w:r>
    </w:p>
    <w:p w14:paraId="2A17B005" w14:textId="5CE610B6" w:rsidR="00307C4A" w:rsidRDefault="00307C4A" w:rsidP="00450B04">
      <w:pPr>
        <w:numPr>
          <w:ilvl w:val="3"/>
          <w:numId w:val="23"/>
        </w:numPr>
        <w:spacing w:after="0" w:line="240" w:lineRule="auto"/>
      </w:pPr>
      <w:r>
        <w:lastRenderedPageBreak/>
        <w:t>each electrical plug or other receptacle is at least 15 inches above the floor; and</w:t>
      </w:r>
    </w:p>
    <w:p w14:paraId="7C7574ED" w14:textId="314E8FFC" w:rsidR="00F7575C" w:rsidRDefault="00307C4A" w:rsidP="00450B04">
      <w:pPr>
        <w:numPr>
          <w:ilvl w:val="3"/>
          <w:numId w:val="23"/>
        </w:numPr>
        <w:spacing w:after="0" w:line="240" w:lineRule="auto"/>
      </w:pPr>
      <w:r>
        <w:t>if the applicable building code or codes do not prescribe another location for the breaker boxes, each breaker box is located not higher than 48 inches above the floor inside the building on the first floor.</w:t>
      </w:r>
    </w:p>
    <w:p w14:paraId="64D7B11D" w14:textId="56F99241" w:rsidR="001F5D6B" w:rsidRDefault="001F5D6B" w:rsidP="00450B04">
      <w:pPr>
        <w:numPr>
          <w:ilvl w:val="2"/>
          <w:numId w:val="23"/>
        </w:numPr>
        <w:spacing w:after="0" w:line="240" w:lineRule="auto"/>
      </w:pPr>
      <w:r>
        <w:t xml:space="preserve">If more than 4 HOME assisted units will be constructed, the HOME funded portion of the development must also comply with the </w:t>
      </w:r>
      <w:hyperlink r:id="rId21" w:anchor="233" w:history="1">
        <w:r w:rsidRPr="001F5D6B">
          <w:rPr>
            <w:rStyle w:val="Hyperlink"/>
          </w:rPr>
          <w:t>2010 ADA Standards for Accessible Design</w:t>
        </w:r>
      </w:hyperlink>
      <w:r>
        <w:t xml:space="preserve">, including sections 233 and 809. This requires that a minimum of 5% of units </w:t>
      </w:r>
      <w:r w:rsidR="0032316A">
        <w:t>include the required</w:t>
      </w:r>
      <w:r>
        <w:t xml:space="preserve"> mobility </w:t>
      </w:r>
      <w:r w:rsidR="0032316A">
        <w:t>feature</w:t>
      </w:r>
      <w:r>
        <w:t xml:space="preserve">s and 2% of the units </w:t>
      </w:r>
      <w:r w:rsidR="0032316A">
        <w:t xml:space="preserve">include communication features. Plans must reflect these requirements if more than 4 HOME assisted units are proposed. </w:t>
      </w:r>
      <w:r>
        <w:t xml:space="preserve"> </w:t>
      </w:r>
    </w:p>
    <w:p w14:paraId="796D8395" w14:textId="77777777" w:rsidR="001F5D6B" w:rsidRDefault="001F5D6B" w:rsidP="001F5D6B">
      <w:pPr>
        <w:spacing w:after="0" w:line="240" w:lineRule="auto"/>
        <w:ind w:left="1080"/>
      </w:pPr>
    </w:p>
    <w:p w14:paraId="68745066" w14:textId="31BB4327" w:rsidR="00F7575C" w:rsidRDefault="00F7575C" w:rsidP="00450B04">
      <w:pPr>
        <w:numPr>
          <w:ilvl w:val="1"/>
          <w:numId w:val="23"/>
        </w:numPr>
        <w:spacing w:after="0" w:line="240" w:lineRule="auto"/>
      </w:pPr>
      <w:r w:rsidRPr="00F7575C">
        <w:rPr>
          <w:b/>
          <w:bCs/>
        </w:rPr>
        <w:t>Subdivision plat(s)</w:t>
      </w:r>
      <w:r>
        <w:t>. The plat(s) must include each proposed site on which housing is to be developed;</w:t>
      </w:r>
    </w:p>
    <w:p w14:paraId="235A7EAC" w14:textId="77777777" w:rsidR="00D0458D" w:rsidRDefault="00D0458D" w:rsidP="00D0458D">
      <w:pPr>
        <w:spacing w:after="0" w:line="240" w:lineRule="auto"/>
        <w:ind w:left="720"/>
      </w:pPr>
    </w:p>
    <w:p w14:paraId="5FEC19C5" w14:textId="77777777" w:rsidR="00D0458D" w:rsidRDefault="00D0458D" w:rsidP="00450B04">
      <w:pPr>
        <w:numPr>
          <w:ilvl w:val="1"/>
          <w:numId w:val="23"/>
        </w:numPr>
        <w:spacing w:after="0" w:line="240" w:lineRule="auto"/>
      </w:pPr>
      <w:r w:rsidRPr="00D0458D">
        <w:rPr>
          <w:b/>
          <w:bCs/>
        </w:rPr>
        <w:t>Evidence of Utility Availability.</w:t>
      </w:r>
      <w:r>
        <w:t xml:space="preserve"> Applicant must submit letters from local utility providers, on the provider’s company letterhead, confirming each site has access to the following services: </w:t>
      </w:r>
    </w:p>
    <w:p w14:paraId="0A52A13D" w14:textId="77777777" w:rsidR="00D0458D" w:rsidRDefault="00D0458D" w:rsidP="00450B04">
      <w:pPr>
        <w:numPr>
          <w:ilvl w:val="2"/>
          <w:numId w:val="23"/>
        </w:numPr>
        <w:spacing w:after="0" w:line="240" w:lineRule="auto"/>
      </w:pPr>
      <w:r>
        <w:t xml:space="preserve">water and wastewater, </w:t>
      </w:r>
    </w:p>
    <w:p w14:paraId="6DA16185" w14:textId="77777777" w:rsidR="00D0458D" w:rsidRDefault="00D0458D" w:rsidP="00450B04">
      <w:pPr>
        <w:numPr>
          <w:ilvl w:val="2"/>
          <w:numId w:val="23"/>
        </w:numPr>
        <w:spacing w:after="0" w:line="240" w:lineRule="auto"/>
      </w:pPr>
      <w:r>
        <w:t xml:space="preserve">sewer, </w:t>
      </w:r>
    </w:p>
    <w:p w14:paraId="6C900F2C" w14:textId="77777777" w:rsidR="00D0458D" w:rsidRDefault="00D0458D" w:rsidP="00450B04">
      <w:pPr>
        <w:numPr>
          <w:ilvl w:val="2"/>
          <w:numId w:val="23"/>
        </w:numPr>
        <w:spacing w:after="0" w:line="240" w:lineRule="auto"/>
      </w:pPr>
      <w:r>
        <w:t xml:space="preserve">electricity, </w:t>
      </w:r>
    </w:p>
    <w:p w14:paraId="1DF1DBD0" w14:textId="2D13C9AA" w:rsidR="00D0458D" w:rsidRDefault="00D0458D" w:rsidP="00450B04">
      <w:pPr>
        <w:numPr>
          <w:ilvl w:val="2"/>
          <w:numId w:val="23"/>
        </w:numPr>
        <w:spacing w:after="0" w:line="240" w:lineRule="auto"/>
      </w:pPr>
      <w:r>
        <w:t xml:space="preserve">garbage disposal; and </w:t>
      </w:r>
    </w:p>
    <w:p w14:paraId="261188FC" w14:textId="52EB6F25" w:rsidR="00D0458D" w:rsidRDefault="00D0458D" w:rsidP="00450B04">
      <w:pPr>
        <w:numPr>
          <w:ilvl w:val="2"/>
          <w:numId w:val="23"/>
        </w:numPr>
        <w:spacing w:after="0" w:line="240" w:lineRule="auto"/>
      </w:pPr>
      <w:r>
        <w:t>natural gas, if applicable.</w:t>
      </w:r>
    </w:p>
    <w:p w14:paraId="34E9685B" w14:textId="24E74801" w:rsidR="00D0458D" w:rsidRDefault="00C47260" w:rsidP="00450B04">
      <w:pPr>
        <w:pStyle w:val="ListParagraph"/>
        <w:numPr>
          <w:ilvl w:val="2"/>
          <w:numId w:val="23"/>
        </w:numPr>
      </w:pPr>
      <w:r w:rsidRPr="00C47260">
        <w:t xml:space="preserve">Documents </w:t>
      </w:r>
      <w:r>
        <w:t>m</w:t>
      </w:r>
      <w:r w:rsidRPr="00C47260">
        <w:t xml:space="preserve">ust be provided as a single, bookmarked PDF labeled </w:t>
      </w:r>
      <w:r>
        <w:rPr>
          <w:b/>
          <w:bCs/>
        </w:rPr>
        <w:t>Utilities</w:t>
      </w:r>
      <w:r w:rsidRPr="00C47260">
        <w:rPr>
          <w:b/>
          <w:bCs/>
        </w:rPr>
        <w:t>.pdf.</w:t>
      </w:r>
    </w:p>
    <w:p w14:paraId="4294930C" w14:textId="13B24A0D" w:rsidR="00D0458D" w:rsidRDefault="00D0458D" w:rsidP="00450B04">
      <w:pPr>
        <w:numPr>
          <w:ilvl w:val="1"/>
          <w:numId w:val="23"/>
        </w:numPr>
        <w:spacing w:after="0" w:line="240" w:lineRule="auto"/>
      </w:pPr>
      <w:r>
        <w:rPr>
          <w:b/>
          <w:bCs/>
        </w:rPr>
        <w:t>E</w:t>
      </w:r>
      <w:r w:rsidRPr="00D0458D">
        <w:rPr>
          <w:b/>
          <w:bCs/>
        </w:rPr>
        <w:t>vidence</w:t>
      </w:r>
      <w:r w:rsidR="007141BE">
        <w:rPr>
          <w:b/>
          <w:bCs/>
        </w:rPr>
        <w:t xml:space="preserve"> that demonstrates</w:t>
      </w:r>
      <w:r w:rsidRPr="00D0458D">
        <w:rPr>
          <w:b/>
          <w:bCs/>
        </w:rPr>
        <w:t xml:space="preserve"> the site is zoned appropriately for the proposed housing</w:t>
      </w:r>
      <w:r>
        <w:rPr>
          <w:b/>
          <w:bCs/>
        </w:rPr>
        <w:t xml:space="preserve">. </w:t>
      </w:r>
      <w:r w:rsidRPr="007141BE">
        <w:t>Evidence submitted must include</w:t>
      </w:r>
      <w:r w:rsidR="007141BE" w:rsidRPr="007141BE">
        <w:t xml:space="preserve"> a</w:t>
      </w:r>
      <w:r w:rsidRPr="007141BE">
        <w:t xml:space="preserve"> map with the site and zoning notated, or a letter from the loc</w:t>
      </w:r>
      <w:r>
        <w:t>al jurisdiction stating that the site is zoned for single family residential</w:t>
      </w:r>
      <w:r w:rsidR="007141BE">
        <w:t xml:space="preserve"> </w:t>
      </w:r>
      <w:r>
        <w:t>construction</w:t>
      </w:r>
      <w:r w:rsidR="007141BE">
        <w:t>.</w:t>
      </w:r>
    </w:p>
    <w:p w14:paraId="6D325576" w14:textId="0037AC3B" w:rsidR="007141BE" w:rsidRDefault="00C47260" w:rsidP="00450B04">
      <w:pPr>
        <w:pStyle w:val="ListParagraph"/>
        <w:numPr>
          <w:ilvl w:val="2"/>
          <w:numId w:val="23"/>
        </w:numPr>
      </w:pPr>
      <w:r w:rsidRPr="00C47260">
        <w:t xml:space="preserve">Documents must be provided as a single, bookmarked PDF labeled </w:t>
      </w:r>
      <w:r>
        <w:rPr>
          <w:b/>
          <w:bCs/>
        </w:rPr>
        <w:t>Zoning</w:t>
      </w:r>
      <w:r w:rsidRPr="00C47260">
        <w:rPr>
          <w:b/>
          <w:bCs/>
        </w:rPr>
        <w:t>.pdf.</w:t>
      </w:r>
    </w:p>
    <w:p w14:paraId="52DDEB2A" w14:textId="759C1280" w:rsidR="00F7575C" w:rsidRPr="00AD7F8D" w:rsidRDefault="00AD7F8D" w:rsidP="00450B04">
      <w:pPr>
        <w:numPr>
          <w:ilvl w:val="1"/>
          <w:numId w:val="23"/>
        </w:numPr>
        <w:spacing w:after="0" w:line="240" w:lineRule="auto"/>
      </w:pPr>
      <w:r>
        <w:rPr>
          <w:b/>
          <w:bCs/>
        </w:rPr>
        <w:t xml:space="preserve">Site Control.  </w:t>
      </w:r>
      <w:r w:rsidR="007141BE" w:rsidRPr="00AD7F8D">
        <w:t>D</w:t>
      </w:r>
      <w:r w:rsidR="00D0458D" w:rsidRPr="00AD7F8D">
        <w:t>ocumentation of site control of each proposed lot</w:t>
      </w:r>
      <w:r>
        <w:t xml:space="preserve"> may include the following</w:t>
      </w:r>
      <w:r w:rsidR="00D0458D" w:rsidRPr="00AD7F8D">
        <w:t xml:space="preserve">: </w:t>
      </w:r>
    </w:p>
    <w:p w14:paraId="337CC353" w14:textId="77777777" w:rsidR="00F7575C" w:rsidRDefault="00D0458D" w:rsidP="00450B04">
      <w:pPr>
        <w:numPr>
          <w:ilvl w:val="2"/>
          <w:numId w:val="23"/>
        </w:numPr>
        <w:spacing w:after="0" w:line="240" w:lineRule="auto"/>
      </w:pPr>
      <w:r>
        <w:t>A recorded warranty deed with corresponding executed</w:t>
      </w:r>
      <w:r w:rsidR="007141BE">
        <w:t xml:space="preserve"> </w:t>
      </w:r>
      <w:r>
        <w:t xml:space="preserve">settlement statement; or </w:t>
      </w:r>
    </w:p>
    <w:p w14:paraId="2CA83DE3" w14:textId="4D5AE7D5" w:rsidR="00F7575C" w:rsidRDefault="00D0458D" w:rsidP="00450B04">
      <w:pPr>
        <w:numPr>
          <w:ilvl w:val="2"/>
          <w:numId w:val="23"/>
        </w:numPr>
        <w:spacing w:after="0" w:line="240" w:lineRule="auto"/>
      </w:pPr>
      <w:r>
        <w:t>a contract or option for the purchase of the proposed lots that is valid for at least 180</w:t>
      </w:r>
      <w:r w:rsidR="007141BE">
        <w:t xml:space="preserve"> </w:t>
      </w:r>
      <w:r>
        <w:t>days from the date of application submission;</w:t>
      </w:r>
    </w:p>
    <w:p w14:paraId="4CE5E144" w14:textId="41F108CD" w:rsidR="00A32722" w:rsidRDefault="00D0458D" w:rsidP="00450B04">
      <w:pPr>
        <w:numPr>
          <w:ilvl w:val="2"/>
          <w:numId w:val="23"/>
        </w:numPr>
        <w:spacing w:after="0" w:line="240" w:lineRule="auto"/>
      </w:pPr>
      <w:r>
        <w:t>A title commitment to issue a title policy that evidences the property will transfer with no tax lien, child support</w:t>
      </w:r>
      <w:r w:rsidR="007141BE">
        <w:t xml:space="preserve"> </w:t>
      </w:r>
      <w:r>
        <w:t>lien, mechanic's or materialman's lien or any other restrictions or encumbrances that impair the good and</w:t>
      </w:r>
      <w:r w:rsidR="007141BE">
        <w:t xml:space="preserve"> </w:t>
      </w:r>
      <w:r>
        <w:t>marketable nature of title to the ownership interest and that the definition of Homeownership will be met. A title</w:t>
      </w:r>
      <w:r w:rsidR="007141BE">
        <w:t xml:space="preserve"> </w:t>
      </w:r>
      <w:r>
        <w:t>commitment must include the complete legal description, copies of covenants, conditions and restrictions,</w:t>
      </w:r>
      <w:r w:rsidR="007141BE">
        <w:t xml:space="preserve"> </w:t>
      </w:r>
      <w:r>
        <w:t>easements, and any supplements. The effective date of the title commitment must be no more than 60 days prior</w:t>
      </w:r>
      <w:r w:rsidR="007141BE">
        <w:t xml:space="preserve"> </w:t>
      </w:r>
      <w:r>
        <w:t>to the date of project submission. Commitments that expire prior to execution of closing must be updated at</w:t>
      </w:r>
      <w:r w:rsidR="007141BE">
        <w:t xml:space="preserve"> </w:t>
      </w:r>
      <w:r>
        <w:t>closing and must not have any adverse changes in order to close</w:t>
      </w:r>
      <w:r w:rsidR="00BA04AC">
        <w:t>.</w:t>
      </w:r>
    </w:p>
    <w:p w14:paraId="38C4A1E6" w14:textId="77777777" w:rsidR="000865F5" w:rsidRDefault="000865F5" w:rsidP="000865F5">
      <w:pPr>
        <w:tabs>
          <w:tab w:val="left" w:pos="1440"/>
        </w:tabs>
        <w:spacing w:after="0" w:line="240" w:lineRule="auto"/>
      </w:pPr>
    </w:p>
    <w:p w14:paraId="64433447" w14:textId="77777777" w:rsidR="000865F5" w:rsidRDefault="000865F5" w:rsidP="00450B04">
      <w:pPr>
        <w:numPr>
          <w:ilvl w:val="1"/>
          <w:numId w:val="23"/>
        </w:numPr>
        <w:spacing w:after="0" w:line="240" w:lineRule="auto"/>
      </w:pPr>
      <w:r w:rsidRPr="004101C6">
        <w:rPr>
          <w:b/>
          <w:bCs/>
        </w:rPr>
        <w:t xml:space="preserve">Neighborhood Organization Request Letter: </w:t>
      </w:r>
      <w:r>
        <w:t>A copy of the request for neighborhood organizations that was completed at least 14 days prior to submission of the Application</w:t>
      </w:r>
      <w:r w:rsidRPr="0090390A">
        <w:t>.</w:t>
      </w:r>
      <w:r>
        <w:t xml:space="preserve"> A copy of the notification for any neighborhood organizations required to be notified must also be included in this attachment or the Application may be terminated.  A template Neighborhood Organization Request letter is located as an Exhibit to the Application materials published at</w:t>
      </w:r>
      <w:r w:rsidRPr="004101C6">
        <w:t xml:space="preserve"> </w:t>
      </w:r>
      <w:hyperlink r:id="rId22" w:history="1">
        <w:r w:rsidRPr="00D37257">
          <w:rPr>
            <w:rStyle w:val="Hyperlink"/>
          </w:rPr>
          <w:t>https://www.tdhca.texas.gov/home-application-materials</w:t>
        </w:r>
      </w:hyperlink>
      <w:r>
        <w:t xml:space="preserve">. </w:t>
      </w:r>
    </w:p>
    <w:p w14:paraId="4BBE027F" w14:textId="77777777" w:rsidR="00C47260" w:rsidRPr="00EB1719" w:rsidRDefault="00C47260" w:rsidP="000865F5">
      <w:pPr>
        <w:tabs>
          <w:tab w:val="left" w:pos="1440"/>
        </w:tabs>
        <w:spacing w:after="0" w:line="240" w:lineRule="auto"/>
        <w:rPr>
          <w:b/>
        </w:rPr>
      </w:pPr>
    </w:p>
    <w:p w14:paraId="48D308DB" w14:textId="3D1E9A7D" w:rsidR="00BA04AC" w:rsidRPr="00802488" w:rsidRDefault="00BA04AC" w:rsidP="00450B04">
      <w:pPr>
        <w:numPr>
          <w:ilvl w:val="1"/>
          <w:numId w:val="23"/>
        </w:numPr>
        <w:tabs>
          <w:tab w:val="left" w:pos="1440"/>
        </w:tabs>
        <w:spacing w:after="0" w:line="240" w:lineRule="auto"/>
        <w:rPr>
          <w:b/>
        </w:rPr>
      </w:pPr>
      <w:r w:rsidRPr="00802488">
        <w:rPr>
          <w:b/>
        </w:rPr>
        <w:lastRenderedPageBreak/>
        <w:t>Financing Narrative</w:t>
      </w:r>
      <w:r>
        <w:rPr>
          <w:b/>
        </w:rPr>
        <w:t xml:space="preserve"> (TDHCA Form with Applicant provided attachment(</w:t>
      </w:r>
      <w:r w:rsidR="00884830">
        <w:rPr>
          <w:b/>
        </w:rPr>
        <w:t>s)</w:t>
      </w:r>
      <w:r w:rsidRPr="00802488">
        <w:rPr>
          <w:b/>
        </w:rPr>
        <w:t xml:space="preserve">: </w:t>
      </w:r>
      <w:r w:rsidRPr="00802488">
        <w:t>Applicant must submit a narrative</w:t>
      </w:r>
      <w:r>
        <w:t xml:space="preserve"> on the</w:t>
      </w:r>
      <w:r w:rsidRPr="00802488">
        <w:t xml:space="preserve"> describing the financing structure for each phase of the Development. The narrative must include all anticipated sources of funding for the </w:t>
      </w:r>
      <w:r>
        <w:t>project identified in</w:t>
      </w:r>
      <w:r w:rsidRPr="00802488">
        <w:rPr>
          <w:b/>
        </w:rPr>
        <w:t xml:space="preserve"> Vol 2 – Tab </w:t>
      </w:r>
      <w:r>
        <w:rPr>
          <w:b/>
        </w:rPr>
        <w:t>2</w:t>
      </w:r>
      <w:r w:rsidRPr="00802488">
        <w:rPr>
          <w:b/>
        </w:rPr>
        <w:t xml:space="preserve">: </w:t>
      </w:r>
      <w:r>
        <w:rPr>
          <w:b/>
        </w:rPr>
        <w:t>Sources and Match</w:t>
      </w:r>
    </w:p>
    <w:p w14:paraId="5FE6E7A2" w14:textId="4EFFC220" w:rsidR="00BA04AC" w:rsidRDefault="00C47260" w:rsidP="00450B04">
      <w:pPr>
        <w:numPr>
          <w:ilvl w:val="2"/>
          <w:numId w:val="23"/>
        </w:numPr>
        <w:tabs>
          <w:tab w:val="left" w:pos="1440"/>
        </w:tabs>
        <w:spacing w:after="0" w:line="240" w:lineRule="auto"/>
      </w:pPr>
      <w:r>
        <w:t>The Financing Narrative, and a</w:t>
      </w:r>
      <w:r w:rsidR="00BA04AC" w:rsidRPr="00802488">
        <w:t xml:space="preserve"> commitment, term sheet, or letter of interest/intent for each non-TDHCA source of funds must be provided </w:t>
      </w:r>
      <w:r w:rsidR="00BA04AC">
        <w:t xml:space="preserve">as a single, bookmarked PDF document labeled </w:t>
      </w:r>
      <w:r w:rsidR="00BA04AC" w:rsidRPr="00BA04AC">
        <w:rPr>
          <w:b/>
          <w:bCs/>
        </w:rPr>
        <w:t>Financing_Narrative.pdf</w:t>
      </w:r>
      <w:r w:rsidR="00BA04AC" w:rsidRPr="00802488">
        <w:t>.</w:t>
      </w:r>
    </w:p>
    <w:p w14:paraId="71AEB455" w14:textId="6D3958FE" w:rsidR="00A24D15" w:rsidRDefault="00450B04" w:rsidP="00A24D15">
      <w:pPr>
        <w:pStyle w:val="Heading2"/>
      </w:pPr>
      <w:bookmarkStart w:id="22" w:name="_Toc241063733"/>
      <w:r>
        <w:t xml:space="preserve">7) Attachment 4: </w:t>
      </w:r>
      <w:r w:rsidR="00A24D15">
        <w:t>Application Certifications</w:t>
      </w:r>
      <w:bookmarkEnd w:id="22"/>
    </w:p>
    <w:p w14:paraId="35470D7B" w14:textId="77777777" w:rsidR="00A24D15" w:rsidRDefault="00A24D15" w:rsidP="00A24D15">
      <w:pPr>
        <w:pStyle w:val="ListParagraph"/>
        <w:ind w:left="360"/>
      </w:pPr>
      <w:r>
        <w:t>The following attachments are required to be submitted in one bookmarked PDF file titled using the following naming convention:</w:t>
      </w:r>
    </w:p>
    <w:p w14:paraId="4CBFACAC" w14:textId="4ECFCB96" w:rsidR="00A32722" w:rsidRPr="00A24D15" w:rsidRDefault="00A24D15" w:rsidP="00A24D15">
      <w:pPr>
        <w:pStyle w:val="ListParagraph"/>
        <w:ind w:left="360"/>
        <w:rPr>
          <w:b/>
          <w:bCs/>
        </w:rPr>
      </w:pPr>
      <w:r w:rsidRPr="000865F5">
        <w:rPr>
          <w:b/>
          <w:bCs/>
        </w:rPr>
        <w:t>2027_SFD_</w:t>
      </w:r>
      <w:r w:rsidRPr="00A24D15">
        <w:rPr>
          <w:b/>
          <w:bCs/>
          <w:color w:val="FF0000"/>
        </w:rPr>
        <w:t>APPLICANT_NAME</w:t>
      </w:r>
      <w:r w:rsidRPr="000865F5">
        <w:rPr>
          <w:b/>
          <w:bCs/>
        </w:rPr>
        <w:t>_</w:t>
      </w:r>
      <w:r>
        <w:rPr>
          <w:b/>
          <w:bCs/>
        </w:rPr>
        <w:t>CERTIFICATIONS</w:t>
      </w:r>
      <w:r w:rsidRPr="000865F5">
        <w:rPr>
          <w:b/>
          <w:bCs/>
        </w:rPr>
        <w:t>.pdf</w:t>
      </w:r>
    </w:p>
    <w:p w14:paraId="77638251" w14:textId="77777777" w:rsidR="000865F5" w:rsidRDefault="000865F5" w:rsidP="00450B04">
      <w:pPr>
        <w:numPr>
          <w:ilvl w:val="1"/>
          <w:numId w:val="22"/>
        </w:numPr>
        <w:tabs>
          <w:tab w:val="left" w:pos="1440"/>
        </w:tabs>
        <w:spacing w:after="0" w:line="240" w:lineRule="auto"/>
        <w:rPr>
          <w:b/>
        </w:rPr>
      </w:pPr>
      <w:r w:rsidRPr="00FA4EC2">
        <w:rPr>
          <w:b/>
        </w:rPr>
        <w:t>Certification</w:t>
      </w:r>
      <w:r>
        <w:rPr>
          <w:b/>
        </w:rPr>
        <w:t>s</w:t>
      </w:r>
      <w:r w:rsidRPr="00FA4EC2">
        <w:rPr>
          <w:b/>
        </w:rPr>
        <w:t xml:space="preserve"> of Principal</w:t>
      </w:r>
      <w:r>
        <w:rPr>
          <w:b/>
        </w:rPr>
        <w:t xml:space="preserve"> (TDHCA form)</w:t>
      </w:r>
      <w:r w:rsidRPr="00FA4EC2">
        <w:rPr>
          <w:b/>
        </w:rPr>
        <w:t>:</w:t>
      </w:r>
      <w:r>
        <w:rPr>
          <w:b/>
        </w:rPr>
        <w:t xml:space="preserve"> </w:t>
      </w:r>
      <w:r>
        <w:t xml:space="preserve">The Certification of Principal form is required to be executed on behalf of the Applicant by the Applicant’s authorized representative.  Additionally, a Certification of Principal must be executed by each natural person shown in </w:t>
      </w:r>
      <w:r>
        <w:rPr>
          <w:b/>
        </w:rPr>
        <w:t xml:space="preserve">Volume 1 - </w:t>
      </w:r>
      <w:r w:rsidRPr="00A84B21">
        <w:rPr>
          <w:b/>
        </w:rPr>
        <w:t>Tab 3:</w:t>
      </w:r>
      <w:r>
        <w:t xml:space="preserve"> </w:t>
      </w:r>
      <w:r w:rsidRPr="00A84B21">
        <w:rPr>
          <w:b/>
        </w:rPr>
        <w:t>Applicant/Developer Organizational Chart</w:t>
      </w:r>
      <w:r>
        <w:rPr>
          <w:b/>
        </w:rPr>
        <w:t>.  All certifications must be notarized.</w:t>
      </w:r>
    </w:p>
    <w:p w14:paraId="60997AFA" w14:textId="77777777" w:rsidR="000865F5" w:rsidRPr="00AD7F8D" w:rsidRDefault="000865F5" w:rsidP="00450B04">
      <w:pPr>
        <w:numPr>
          <w:ilvl w:val="1"/>
          <w:numId w:val="22"/>
        </w:numPr>
        <w:tabs>
          <w:tab w:val="left" w:pos="1440"/>
        </w:tabs>
        <w:spacing w:after="0" w:line="240" w:lineRule="auto"/>
        <w:rPr>
          <w:b/>
        </w:rPr>
      </w:pPr>
      <w:r w:rsidRPr="00797223">
        <w:rPr>
          <w:b/>
        </w:rPr>
        <w:t>Certification of Applicant</w:t>
      </w:r>
      <w:r>
        <w:rPr>
          <w:b/>
        </w:rPr>
        <w:t xml:space="preserve"> (TDHCA form)</w:t>
      </w:r>
      <w:r w:rsidRPr="00797223">
        <w:rPr>
          <w:b/>
        </w:rPr>
        <w:t>:</w:t>
      </w:r>
      <w:r>
        <w:t xml:space="preserve"> The certification form must be executed and dated by the signature authority named in </w:t>
      </w:r>
      <w:r>
        <w:rPr>
          <w:b/>
        </w:rPr>
        <w:t xml:space="preserve">the required </w:t>
      </w:r>
      <w:r w:rsidRPr="00797223">
        <w:rPr>
          <w:b/>
        </w:rPr>
        <w:t>Resolution</w:t>
      </w:r>
      <w:r w:rsidRPr="0090390A">
        <w:t>.</w:t>
      </w:r>
    </w:p>
    <w:p w14:paraId="4ACBDFCD" w14:textId="2B274F6E" w:rsidR="00A32722" w:rsidRPr="00797223" w:rsidRDefault="00A32722" w:rsidP="00DE3248">
      <w:pPr>
        <w:tabs>
          <w:tab w:val="left" w:pos="1440"/>
        </w:tabs>
        <w:spacing w:after="0" w:line="240" w:lineRule="auto"/>
        <w:rPr>
          <w:b/>
        </w:rPr>
      </w:pPr>
    </w:p>
    <w:sectPr w:rsidR="00A32722" w:rsidRPr="00797223" w:rsidSect="004B76AD">
      <w:headerReference w:type="default" r:id="rId23"/>
      <w:footerReference w:type="default" r:id="rId24"/>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B6666D" w14:textId="77777777" w:rsidR="008154E1" w:rsidRDefault="008154E1" w:rsidP="00C609CE">
      <w:pPr>
        <w:spacing w:after="0" w:line="240" w:lineRule="auto"/>
      </w:pPr>
      <w:r>
        <w:separator/>
      </w:r>
    </w:p>
  </w:endnote>
  <w:endnote w:type="continuationSeparator" w:id="0">
    <w:p w14:paraId="13FC7175" w14:textId="77777777" w:rsidR="008154E1" w:rsidRDefault="008154E1" w:rsidP="00C609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TE1BB2A20t00">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TE1BAE340t00">
    <w:altName w:val="TT E 1 BA E 34 0t"/>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IDFont+F4">
    <w:altName w:val="Calibri"/>
    <w:panose1 w:val="00000000000000000000"/>
    <w:charset w:val="00"/>
    <w:family w:val="auto"/>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6BE49" w14:textId="3D392071" w:rsidR="00B40209" w:rsidRPr="00261D27" w:rsidRDefault="00B40209" w:rsidP="00AA19C8">
    <w:pPr>
      <w:pStyle w:val="Footer"/>
      <w:pBdr>
        <w:top w:val="single" w:sz="4" w:space="1" w:color="D9D9D9"/>
      </w:pBdr>
      <w:tabs>
        <w:tab w:val="clear" w:pos="4680"/>
        <w:tab w:val="clear" w:pos="9360"/>
      </w:tabs>
      <w:jc w:val="right"/>
    </w:pPr>
    <w:r>
      <w:tab/>
    </w:r>
    <w:r>
      <w:tab/>
    </w:r>
    <w:r w:rsidR="00F6661D">
      <w:fldChar w:fldCharType="begin"/>
    </w:r>
    <w:r w:rsidR="00F6661D">
      <w:instrText xml:space="preserve"> PAGE   \* MERGEFORMAT </w:instrText>
    </w:r>
    <w:r w:rsidR="00F6661D">
      <w:fldChar w:fldCharType="separate"/>
    </w:r>
    <w:r w:rsidR="00E07166">
      <w:rPr>
        <w:noProof/>
      </w:rPr>
      <w:t>1</w:t>
    </w:r>
    <w:r w:rsidR="00F6661D">
      <w:fldChar w:fldCharType="end"/>
    </w:r>
    <w:r w:rsidRPr="00261D27">
      <w:t xml:space="preserve"> | </w:t>
    </w:r>
    <w:r>
      <w:rPr>
        <w:color w:val="7F7F7F"/>
        <w:spacing w:val="60"/>
      </w:rPr>
      <w:t>20</w:t>
    </w:r>
    <w:r w:rsidR="00382205">
      <w:rPr>
        <w:color w:val="7F7F7F"/>
        <w:spacing w:val="60"/>
      </w:rPr>
      <w:t>27</w:t>
    </w:r>
    <w:r>
      <w:rPr>
        <w:color w:val="7F7F7F"/>
        <w:spacing w:val="60"/>
      </w:rPr>
      <w:t xml:space="preserve"> Single Family Development ASPM</w:t>
    </w:r>
  </w:p>
  <w:p w14:paraId="317EB516" w14:textId="77777777" w:rsidR="00B40209" w:rsidRDefault="00B402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1D56FE" w14:textId="77777777" w:rsidR="008154E1" w:rsidRDefault="008154E1" w:rsidP="00C609CE">
      <w:pPr>
        <w:spacing w:after="0" w:line="240" w:lineRule="auto"/>
      </w:pPr>
      <w:r>
        <w:separator/>
      </w:r>
    </w:p>
  </w:footnote>
  <w:footnote w:type="continuationSeparator" w:id="0">
    <w:p w14:paraId="37833AE4" w14:textId="77777777" w:rsidR="008154E1" w:rsidRDefault="008154E1" w:rsidP="00C609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70450" w14:textId="77777777" w:rsidR="00B40209" w:rsidRDefault="00B40209" w:rsidP="000B0966">
    <w:pPr>
      <w:pStyle w:val="Header"/>
      <w:ind w:hanging="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9510D"/>
    <w:multiLevelType w:val="multilevel"/>
    <w:tmpl w:val="87B83A24"/>
    <w:lvl w:ilvl="0">
      <w:start w:val="1"/>
      <w:numFmt w:val="decimal"/>
      <w:lvlText w:val="%1)"/>
      <w:lvlJc w:val="left"/>
      <w:pPr>
        <w:tabs>
          <w:tab w:val="num" w:pos="360"/>
        </w:tabs>
        <w:ind w:left="360" w:hanging="360"/>
      </w:pPr>
      <w:rPr>
        <w:rFonts w:hint="default"/>
        <w:b/>
        <w:sz w:val="24"/>
        <w:szCs w:val="24"/>
      </w:rPr>
    </w:lvl>
    <w:lvl w:ilvl="1">
      <w:start w:val="1"/>
      <w:numFmt w:val="lowerLetter"/>
      <w:lvlText w:val="%2)"/>
      <w:lvlJc w:val="left"/>
      <w:pPr>
        <w:tabs>
          <w:tab w:val="num" w:pos="720"/>
        </w:tabs>
        <w:ind w:left="720" w:hanging="360"/>
      </w:pPr>
      <w:rPr>
        <w:rFonts w:hint="default"/>
        <w:b w:val="0"/>
        <w:i w:val="0"/>
        <w:color w:val="auto"/>
        <w:sz w:val="24"/>
        <w:szCs w:val="24"/>
      </w:rPr>
    </w:lvl>
    <w:lvl w:ilvl="2">
      <w:start w:val="1"/>
      <w:numFmt w:val="lowerRoman"/>
      <w:lvlText w:val="%3)"/>
      <w:lvlJc w:val="left"/>
      <w:pPr>
        <w:tabs>
          <w:tab w:val="num" w:pos="1080"/>
        </w:tabs>
        <w:ind w:left="1080" w:hanging="360"/>
      </w:pPr>
      <w:rPr>
        <w:rFonts w:ascii="Calibri" w:hAnsi="Calibri" w:cs="Times New Roman" w:hint="default"/>
        <w:b w:val="0"/>
      </w:rPr>
    </w:lvl>
    <w:lvl w:ilvl="3">
      <w:start w:val="1"/>
      <w:numFmt w:val="decimal"/>
      <w:lvlText w:val="(%4)"/>
      <w:lvlJc w:val="left"/>
      <w:pPr>
        <w:tabs>
          <w:tab w:val="num" w:pos="1440"/>
        </w:tabs>
        <w:ind w:left="1440" w:hanging="360"/>
      </w:pPr>
      <w:rPr>
        <w:rFonts w:hint="default"/>
        <w:b w:val="0"/>
      </w:rPr>
    </w:lvl>
    <w:lvl w:ilvl="4">
      <w:start w:val="1"/>
      <w:numFmt w:val="lowerLetter"/>
      <w:lvlText w:val="(%5)"/>
      <w:lvlJc w:val="left"/>
      <w:pPr>
        <w:tabs>
          <w:tab w:val="num" w:pos="1800"/>
        </w:tabs>
        <w:ind w:left="1800" w:hanging="360"/>
      </w:pPr>
      <w:rPr>
        <w:rFonts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8D44F53"/>
    <w:multiLevelType w:val="multilevel"/>
    <w:tmpl w:val="52E826F2"/>
    <w:lvl w:ilvl="0">
      <w:start w:val="1"/>
      <w:numFmt w:val="decimal"/>
      <w:lvlText w:val="%1)"/>
      <w:lvlJc w:val="left"/>
      <w:pPr>
        <w:tabs>
          <w:tab w:val="num" w:pos="360"/>
        </w:tabs>
        <w:ind w:left="360" w:hanging="360"/>
      </w:pPr>
      <w:rPr>
        <w:rFonts w:hint="default"/>
        <w:b/>
        <w:sz w:val="24"/>
        <w:szCs w:val="24"/>
      </w:rPr>
    </w:lvl>
    <w:lvl w:ilvl="1">
      <w:start w:val="1"/>
      <w:numFmt w:val="lowerLetter"/>
      <w:lvlText w:val="%2)"/>
      <w:lvlJc w:val="left"/>
      <w:pPr>
        <w:tabs>
          <w:tab w:val="num" w:pos="720"/>
        </w:tabs>
        <w:ind w:left="720" w:hanging="360"/>
      </w:pPr>
      <w:rPr>
        <w:rFonts w:hint="default"/>
        <w:b w:val="0"/>
        <w:i w:val="0"/>
        <w:color w:val="auto"/>
        <w:sz w:val="24"/>
        <w:szCs w:val="24"/>
      </w:rPr>
    </w:lvl>
    <w:lvl w:ilvl="2">
      <w:start w:val="1"/>
      <w:numFmt w:val="lowerRoman"/>
      <w:lvlText w:val="%3)"/>
      <w:lvlJc w:val="left"/>
      <w:pPr>
        <w:tabs>
          <w:tab w:val="num" w:pos="1080"/>
        </w:tabs>
        <w:ind w:left="1080" w:hanging="360"/>
      </w:pPr>
      <w:rPr>
        <w:rFonts w:ascii="Calibri" w:hAnsi="Calibri" w:cs="Times New Roman" w:hint="default"/>
        <w:b w:val="0"/>
      </w:rPr>
    </w:lvl>
    <w:lvl w:ilvl="3">
      <w:start w:val="1"/>
      <w:numFmt w:val="decimal"/>
      <w:lvlText w:val="(%4)"/>
      <w:lvlJc w:val="left"/>
      <w:pPr>
        <w:tabs>
          <w:tab w:val="num" w:pos="1440"/>
        </w:tabs>
        <w:ind w:left="1440" w:hanging="360"/>
      </w:pPr>
      <w:rPr>
        <w:rFonts w:hint="default"/>
        <w:b w:val="0"/>
      </w:rPr>
    </w:lvl>
    <w:lvl w:ilvl="4">
      <w:start w:val="1"/>
      <w:numFmt w:val="lowerLetter"/>
      <w:lvlText w:val="(%5)"/>
      <w:lvlJc w:val="left"/>
      <w:pPr>
        <w:tabs>
          <w:tab w:val="num" w:pos="1800"/>
        </w:tabs>
        <w:ind w:left="1800" w:hanging="360"/>
      </w:pPr>
      <w:rPr>
        <w:rFonts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9912157"/>
    <w:multiLevelType w:val="multilevel"/>
    <w:tmpl w:val="87B83A24"/>
    <w:lvl w:ilvl="0">
      <w:start w:val="1"/>
      <w:numFmt w:val="decimal"/>
      <w:lvlText w:val="%1)"/>
      <w:lvlJc w:val="left"/>
      <w:pPr>
        <w:tabs>
          <w:tab w:val="num" w:pos="360"/>
        </w:tabs>
        <w:ind w:left="360" w:hanging="360"/>
      </w:pPr>
      <w:rPr>
        <w:rFonts w:hint="default"/>
        <w:b/>
        <w:sz w:val="24"/>
        <w:szCs w:val="24"/>
      </w:rPr>
    </w:lvl>
    <w:lvl w:ilvl="1">
      <w:start w:val="1"/>
      <w:numFmt w:val="lowerLetter"/>
      <w:lvlText w:val="%2)"/>
      <w:lvlJc w:val="left"/>
      <w:pPr>
        <w:tabs>
          <w:tab w:val="num" w:pos="720"/>
        </w:tabs>
        <w:ind w:left="720" w:hanging="360"/>
      </w:pPr>
      <w:rPr>
        <w:rFonts w:hint="default"/>
        <w:b w:val="0"/>
        <w:i w:val="0"/>
        <w:color w:val="auto"/>
        <w:sz w:val="24"/>
        <w:szCs w:val="24"/>
      </w:rPr>
    </w:lvl>
    <w:lvl w:ilvl="2">
      <w:start w:val="1"/>
      <w:numFmt w:val="lowerRoman"/>
      <w:lvlText w:val="%3)"/>
      <w:lvlJc w:val="left"/>
      <w:pPr>
        <w:tabs>
          <w:tab w:val="num" w:pos="1080"/>
        </w:tabs>
        <w:ind w:left="1080" w:hanging="360"/>
      </w:pPr>
      <w:rPr>
        <w:rFonts w:ascii="Calibri" w:hAnsi="Calibri" w:cs="Times New Roman" w:hint="default"/>
        <w:b w:val="0"/>
      </w:rPr>
    </w:lvl>
    <w:lvl w:ilvl="3">
      <w:start w:val="1"/>
      <w:numFmt w:val="decimal"/>
      <w:lvlText w:val="(%4)"/>
      <w:lvlJc w:val="left"/>
      <w:pPr>
        <w:tabs>
          <w:tab w:val="num" w:pos="1440"/>
        </w:tabs>
        <w:ind w:left="1440" w:hanging="360"/>
      </w:pPr>
      <w:rPr>
        <w:rFonts w:hint="default"/>
        <w:b w:val="0"/>
      </w:rPr>
    </w:lvl>
    <w:lvl w:ilvl="4">
      <w:start w:val="1"/>
      <w:numFmt w:val="lowerLetter"/>
      <w:lvlText w:val="(%5)"/>
      <w:lvlJc w:val="left"/>
      <w:pPr>
        <w:tabs>
          <w:tab w:val="num" w:pos="1800"/>
        </w:tabs>
        <w:ind w:left="1800" w:hanging="360"/>
      </w:pPr>
      <w:rPr>
        <w:rFonts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BA97540"/>
    <w:multiLevelType w:val="multilevel"/>
    <w:tmpl w:val="C7708C88"/>
    <w:lvl w:ilvl="0">
      <w:start w:val="1"/>
      <w:numFmt w:val="decimal"/>
      <w:lvlText w:val="%1)"/>
      <w:lvlJc w:val="left"/>
      <w:pPr>
        <w:tabs>
          <w:tab w:val="num" w:pos="360"/>
        </w:tabs>
        <w:ind w:left="360" w:hanging="360"/>
      </w:pPr>
      <w:rPr>
        <w:rFonts w:hint="default"/>
        <w:b/>
        <w:sz w:val="24"/>
        <w:szCs w:val="24"/>
      </w:rPr>
    </w:lvl>
    <w:lvl w:ilvl="1">
      <w:start w:val="1"/>
      <w:numFmt w:val="lowerLetter"/>
      <w:lvlText w:val="%2)"/>
      <w:lvlJc w:val="left"/>
      <w:pPr>
        <w:tabs>
          <w:tab w:val="num" w:pos="720"/>
        </w:tabs>
        <w:ind w:left="720" w:hanging="360"/>
      </w:pPr>
      <w:rPr>
        <w:rFonts w:hint="default"/>
        <w:b w:val="0"/>
        <w:i w:val="0"/>
        <w:color w:val="auto"/>
        <w:sz w:val="24"/>
        <w:szCs w:val="24"/>
      </w:rPr>
    </w:lvl>
    <w:lvl w:ilvl="2">
      <w:start w:val="1"/>
      <w:numFmt w:val="lowerRoman"/>
      <w:lvlText w:val="%3)"/>
      <w:lvlJc w:val="left"/>
      <w:pPr>
        <w:tabs>
          <w:tab w:val="num" w:pos="1080"/>
        </w:tabs>
        <w:ind w:left="1080" w:hanging="360"/>
      </w:pPr>
      <w:rPr>
        <w:rFonts w:ascii="Times New Roman" w:hAnsi="Times New Roman" w:cs="Times New Roman" w:hint="default"/>
        <w:b w:val="0"/>
      </w:rPr>
    </w:lvl>
    <w:lvl w:ilvl="3">
      <w:start w:val="1"/>
      <w:numFmt w:val="decimal"/>
      <w:lvlText w:val="(%4)"/>
      <w:lvlJc w:val="left"/>
      <w:pPr>
        <w:tabs>
          <w:tab w:val="num" w:pos="1440"/>
        </w:tabs>
        <w:ind w:left="1440" w:hanging="360"/>
      </w:pPr>
      <w:rPr>
        <w:rFonts w:hint="default"/>
        <w:b w:val="0"/>
      </w:rPr>
    </w:lvl>
    <w:lvl w:ilvl="4">
      <w:start w:val="1"/>
      <w:numFmt w:val="lowerLetter"/>
      <w:lvlText w:val="(%5)"/>
      <w:lvlJc w:val="left"/>
      <w:pPr>
        <w:tabs>
          <w:tab w:val="num" w:pos="1800"/>
        </w:tabs>
        <w:ind w:left="1800" w:hanging="360"/>
      </w:pPr>
      <w:rPr>
        <w:rFonts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0D1048D3"/>
    <w:multiLevelType w:val="multilevel"/>
    <w:tmpl w:val="C7708C88"/>
    <w:lvl w:ilvl="0">
      <w:start w:val="1"/>
      <w:numFmt w:val="decimal"/>
      <w:lvlText w:val="%1)"/>
      <w:lvlJc w:val="left"/>
      <w:pPr>
        <w:tabs>
          <w:tab w:val="num" w:pos="360"/>
        </w:tabs>
        <w:ind w:left="360" w:hanging="360"/>
      </w:pPr>
      <w:rPr>
        <w:rFonts w:hint="default"/>
        <w:b/>
        <w:sz w:val="24"/>
        <w:szCs w:val="24"/>
      </w:rPr>
    </w:lvl>
    <w:lvl w:ilvl="1">
      <w:start w:val="1"/>
      <w:numFmt w:val="lowerLetter"/>
      <w:lvlText w:val="%2)"/>
      <w:lvlJc w:val="left"/>
      <w:pPr>
        <w:tabs>
          <w:tab w:val="num" w:pos="720"/>
        </w:tabs>
        <w:ind w:left="720" w:hanging="360"/>
      </w:pPr>
      <w:rPr>
        <w:rFonts w:hint="default"/>
        <w:b w:val="0"/>
        <w:i w:val="0"/>
        <w:color w:val="auto"/>
        <w:sz w:val="24"/>
        <w:szCs w:val="24"/>
      </w:rPr>
    </w:lvl>
    <w:lvl w:ilvl="2">
      <w:start w:val="1"/>
      <w:numFmt w:val="lowerRoman"/>
      <w:lvlText w:val="%3)"/>
      <w:lvlJc w:val="left"/>
      <w:pPr>
        <w:tabs>
          <w:tab w:val="num" w:pos="1080"/>
        </w:tabs>
        <w:ind w:left="1080" w:hanging="360"/>
      </w:pPr>
      <w:rPr>
        <w:rFonts w:ascii="Times New Roman" w:hAnsi="Times New Roman" w:cs="Times New Roman" w:hint="default"/>
        <w:b w:val="0"/>
      </w:rPr>
    </w:lvl>
    <w:lvl w:ilvl="3">
      <w:start w:val="1"/>
      <w:numFmt w:val="decimal"/>
      <w:lvlText w:val="(%4)"/>
      <w:lvlJc w:val="left"/>
      <w:pPr>
        <w:tabs>
          <w:tab w:val="num" w:pos="1440"/>
        </w:tabs>
        <w:ind w:left="1440" w:hanging="360"/>
      </w:pPr>
      <w:rPr>
        <w:rFonts w:hint="default"/>
        <w:b w:val="0"/>
      </w:rPr>
    </w:lvl>
    <w:lvl w:ilvl="4">
      <w:start w:val="1"/>
      <w:numFmt w:val="lowerLetter"/>
      <w:lvlText w:val="(%5)"/>
      <w:lvlJc w:val="left"/>
      <w:pPr>
        <w:tabs>
          <w:tab w:val="num" w:pos="1800"/>
        </w:tabs>
        <w:ind w:left="1800" w:hanging="360"/>
      </w:pPr>
      <w:rPr>
        <w:rFonts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0EDE0BDB"/>
    <w:multiLevelType w:val="multilevel"/>
    <w:tmpl w:val="62781774"/>
    <w:lvl w:ilvl="0">
      <w:start w:val="1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141473B8"/>
    <w:multiLevelType w:val="multilevel"/>
    <w:tmpl w:val="C7708C88"/>
    <w:lvl w:ilvl="0">
      <w:start w:val="1"/>
      <w:numFmt w:val="decimal"/>
      <w:lvlText w:val="%1)"/>
      <w:lvlJc w:val="left"/>
      <w:pPr>
        <w:tabs>
          <w:tab w:val="num" w:pos="360"/>
        </w:tabs>
        <w:ind w:left="360" w:hanging="360"/>
      </w:pPr>
      <w:rPr>
        <w:rFonts w:hint="default"/>
        <w:b/>
        <w:sz w:val="24"/>
        <w:szCs w:val="24"/>
      </w:rPr>
    </w:lvl>
    <w:lvl w:ilvl="1">
      <w:start w:val="1"/>
      <w:numFmt w:val="lowerLetter"/>
      <w:lvlText w:val="%2)"/>
      <w:lvlJc w:val="left"/>
      <w:pPr>
        <w:tabs>
          <w:tab w:val="num" w:pos="720"/>
        </w:tabs>
        <w:ind w:left="720" w:hanging="360"/>
      </w:pPr>
      <w:rPr>
        <w:rFonts w:hint="default"/>
        <w:b w:val="0"/>
        <w:i w:val="0"/>
        <w:color w:val="auto"/>
        <w:sz w:val="24"/>
        <w:szCs w:val="24"/>
      </w:rPr>
    </w:lvl>
    <w:lvl w:ilvl="2">
      <w:start w:val="1"/>
      <w:numFmt w:val="lowerRoman"/>
      <w:lvlText w:val="%3)"/>
      <w:lvlJc w:val="left"/>
      <w:pPr>
        <w:tabs>
          <w:tab w:val="num" w:pos="1080"/>
        </w:tabs>
        <w:ind w:left="1080" w:hanging="360"/>
      </w:pPr>
      <w:rPr>
        <w:rFonts w:ascii="Times New Roman" w:hAnsi="Times New Roman" w:cs="Times New Roman" w:hint="default"/>
        <w:b w:val="0"/>
      </w:rPr>
    </w:lvl>
    <w:lvl w:ilvl="3">
      <w:start w:val="1"/>
      <w:numFmt w:val="decimal"/>
      <w:lvlText w:val="(%4)"/>
      <w:lvlJc w:val="left"/>
      <w:pPr>
        <w:tabs>
          <w:tab w:val="num" w:pos="1440"/>
        </w:tabs>
        <w:ind w:left="1440" w:hanging="360"/>
      </w:pPr>
      <w:rPr>
        <w:rFonts w:hint="default"/>
        <w:b w:val="0"/>
      </w:rPr>
    </w:lvl>
    <w:lvl w:ilvl="4">
      <w:start w:val="1"/>
      <w:numFmt w:val="lowerLetter"/>
      <w:lvlText w:val="(%5)"/>
      <w:lvlJc w:val="left"/>
      <w:pPr>
        <w:tabs>
          <w:tab w:val="num" w:pos="1800"/>
        </w:tabs>
        <w:ind w:left="1800" w:hanging="360"/>
      </w:pPr>
      <w:rPr>
        <w:rFonts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17666575"/>
    <w:multiLevelType w:val="multilevel"/>
    <w:tmpl w:val="10D40A4A"/>
    <w:lvl w:ilvl="0">
      <w:start w:val="1"/>
      <w:numFmt w:val="decimal"/>
      <w:lvlText w:val="%1)"/>
      <w:lvlJc w:val="left"/>
      <w:pPr>
        <w:tabs>
          <w:tab w:val="num" w:pos="360"/>
        </w:tabs>
        <w:ind w:left="360" w:hanging="360"/>
      </w:pPr>
      <w:rPr>
        <w:rFonts w:hint="default"/>
        <w:b/>
        <w:sz w:val="24"/>
        <w:szCs w:val="24"/>
      </w:rPr>
    </w:lvl>
    <w:lvl w:ilvl="1">
      <w:start w:val="1"/>
      <w:numFmt w:val="lowerLetter"/>
      <w:lvlText w:val="%2)"/>
      <w:lvlJc w:val="left"/>
      <w:pPr>
        <w:tabs>
          <w:tab w:val="num" w:pos="720"/>
        </w:tabs>
        <w:ind w:left="720" w:hanging="360"/>
      </w:pPr>
      <w:rPr>
        <w:rFonts w:hint="default"/>
        <w:b w:val="0"/>
        <w:i w:val="0"/>
        <w:color w:val="auto"/>
        <w:sz w:val="24"/>
        <w:szCs w:val="24"/>
      </w:rPr>
    </w:lvl>
    <w:lvl w:ilvl="2">
      <w:start w:val="1"/>
      <w:numFmt w:val="lowerRoman"/>
      <w:lvlText w:val="%3)"/>
      <w:lvlJc w:val="left"/>
      <w:pPr>
        <w:tabs>
          <w:tab w:val="num" w:pos="1080"/>
        </w:tabs>
        <w:ind w:left="1080" w:hanging="360"/>
      </w:pPr>
      <w:rPr>
        <w:rFonts w:ascii="Times New Roman" w:hAnsi="Times New Roman" w:cs="Times New Roman" w:hint="default"/>
        <w:b w:val="0"/>
      </w:rPr>
    </w:lvl>
    <w:lvl w:ilvl="3">
      <w:start w:val="1"/>
      <w:numFmt w:val="decimal"/>
      <w:lvlText w:val="(%4)"/>
      <w:lvlJc w:val="left"/>
      <w:pPr>
        <w:tabs>
          <w:tab w:val="num" w:pos="1440"/>
        </w:tabs>
        <w:ind w:left="1440" w:hanging="360"/>
      </w:pPr>
      <w:rPr>
        <w:rFonts w:hint="default"/>
        <w:b w:val="0"/>
      </w:rPr>
    </w:lvl>
    <w:lvl w:ilvl="4">
      <w:start w:val="1"/>
      <w:numFmt w:val="lowerLetter"/>
      <w:lvlText w:val="(%5)"/>
      <w:lvlJc w:val="left"/>
      <w:pPr>
        <w:tabs>
          <w:tab w:val="num" w:pos="1800"/>
        </w:tabs>
        <w:ind w:left="1800" w:hanging="360"/>
      </w:pPr>
      <w:rPr>
        <w:rFonts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181D3803"/>
    <w:multiLevelType w:val="multilevel"/>
    <w:tmpl w:val="87B83A24"/>
    <w:lvl w:ilvl="0">
      <w:start w:val="1"/>
      <w:numFmt w:val="decimal"/>
      <w:lvlText w:val="%1)"/>
      <w:lvlJc w:val="left"/>
      <w:pPr>
        <w:tabs>
          <w:tab w:val="num" w:pos="360"/>
        </w:tabs>
        <w:ind w:left="360" w:hanging="360"/>
      </w:pPr>
      <w:rPr>
        <w:rFonts w:hint="default"/>
        <w:b/>
        <w:sz w:val="24"/>
        <w:szCs w:val="24"/>
      </w:rPr>
    </w:lvl>
    <w:lvl w:ilvl="1">
      <w:start w:val="1"/>
      <w:numFmt w:val="lowerLetter"/>
      <w:lvlText w:val="%2)"/>
      <w:lvlJc w:val="left"/>
      <w:pPr>
        <w:tabs>
          <w:tab w:val="num" w:pos="720"/>
        </w:tabs>
        <w:ind w:left="720" w:hanging="360"/>
      </w:pPr>
      <w:rPr>
        <w:rFonts w:hint="default"/>
        <w:b w:val="0"/>
        <w:i w:val="0"/>
        <w:color w:val="auto"/>
        <w:sz w:val="24"/>
        <w:szCs w:val="24"/>
      </w:rPr>
    </w:lvl>
    <w:lvl w:ilvl="2">
      <w:start w:val="1"/>
      <w:numFmt w:val="lowerRoman"/>
      <w:lvlText w:val="%3)"/>
      <w:lvlJc w:val="left"/>
      <w:pPr>
        <w:tabs>
          <w:tab w:val="num" w:pos="1080"/>
        </w:tabs>
        <w:ind w:left="1080" w:hanging="360"/>
      </w:pPr>
      <w:rPr>
        <w:rFonts w:ascii="Calibri" w:hAnsi="Calibri" w:cs="Times New Roman" w:hint="default"/>
        <w:b w:val="0"/>
      </w:rPr>
    </w:lvl>
    <w:lvl w:ilvl="3">
      <w:start w:val="1"/>
      <w:numFmt w:val="decimal"/>
      <w:lvlText w:val="(%4)"/>
      <w:lvlJc w:val="left"/>
      <w:pPr>
        <w:tabs>
          <w:tab w:val="num" w:pos="1440"/>
        </w:tabs>
        <w:ind w:left="1440" w:hanging="360"/>
      </w:pPr>
      <w:rPr>
        <w:rFonts w:hint="default"/>
        <w:b w:val="0"/>
      </w:rPr>
    </w:lvl>
    <w:lvl w:ilvl="4">
      <w:start w:val="1"/>
      <w:numFmt w:val="lowerLetter"/>
      <w:lvlText w:val="(%5)"/>
      <w:lvlJc w:val="left"/>
      <w:pPr>
        <w:tabs>
          <w:tab w:val="num" w:pos="1800"/>
        </w:tabs>
        <w:ind w:left="1800" w:hanging="360"/>
      </w:pPr>
      <w:rPr>
        <w:rFonts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1C966632"/>
    <w:multiLevelType w:val="multilevel"/>
    <w:tmpl w:val="10D40A4A"/>
    <w:lvl w:ilvl="0">
      <w:start w:val="1"/>
      <w:numFmt w:val="decimal"/>
      <w:lvlText w:val="%1)"/>
      <w:lvlJc w:val="left"/>
      <w:pPr>
        <w:tabs>
          <w:tab w:val="num" w:pos="360"/>
        </w:tabs>
        <w:ind w:left="360" w:hanging="360"/>
      </w:pPr>
      <w:rPr>
        <w:rFonts w:hint="default"/>
        <w:b/>
        <w:sz w:val="24"/>
        <w:szCs w:val="24"/>
      </w:rPr>
    </w:lvl>
    <w:lvl w:ilvl="1">
      <w:start w:val="1"/>
      <w:numFmt w:val="lowerLetter"/>
      <w:lvlText w:val="%2)"/>
      <w:lvlJc w:val="left"/>
      <w:pPr>
        <w:tabs>
          <w:tab w:val="num" w:pos="720"/>
        </w:tabs>
        <w:ind w:left="720" w:hanging="360"/>
      </w:pPr>
      <w:rPr>
        <w:rFonts w:hint="default"/>
        <w:b w:val="0"/>
        <w:i w:val="0"/>
        <w:color w:val="auto"/>
        <w:sz w:val="24"/>
        <w:szCs w:val="24"/>
      </w:rPr>
    </w:lvl>
    <w:lvl w:ilvl="2">
      <w:start w:val="1"/>
      <w:numFmt w:val="lowerRoman"/>
      <w:lvlText w:val="%3)"/>
      <w:lvlJc w:val="left"/>
      <w:pPr>
        <w:tabs>
          <w:tab w:val="num" w:pos="1080"/>
        </w:tabs>
        <w:ind w:left="1080" w:hanging="360"/>
      </w:pPr>
      <w:rPr>
        <w:rFonts w:ascii="Times New Roman" w:hAnsi="Times New Roman" w:cs="Times New Roman" w:hint="default"/>
        <w:b w:val="0"/>
      </w:rPr>
    </w:lvl>
    <w:lvl w:ilvl="3">
      <w:start w:val="1"/>
      <w:numFmt w:val="decimal"/>
      <w:lvlText w:val="(%4)"/>
      <w:lvlJc w:val="left"/>
      <w:pPr>
        <w:tabs>
          <w:tab w:val="num" w:pos="1440"/>
        </w:tabs>
        <w:ind w:left="1440" w:hanging="360"/>
      </w:pPr>
      <w:rPr>
        <w:rFonts w:hint="default"/>
        <w:b w:val="0"/>
      </w:rPr>
    </w:lvl>
    <w:lvl w:ilvl="4">
      <w:start w:val="1"/>
      <w:numFmt w:val="lowerLetter"/>
      <w:lvlText w:val="(%5)"/>
      <w:lvlJc w:val="left"/>
      <w:pPr>
        <w:tabs>
          <w:tab w:val="num" w:pos="1800"/>
        </w:tabs>
        <w:ind w:left="1800" w:hanging="360"/>
      </w:pPr>
      <w:rPr>
        <w:rFonts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2629215E"/>
    <w:multiLevelType w:val="multilevel"/>
    <w:tmpl w:val="87B83A24"/>
    <w:lvl w:ilvl="0">
      <w:start w:val="1"/>
      <w:numFmt w:val="decimal"/>
      <w:lvlText w:val="%1)"/>
      <w:lvlJc w:val="left"/>
      <w:pPr>
        <w:tabs>
          <w:tab w:val="num" w:pos="360"/>
        </w:tabs>
        <w:ind w:left="360" w:hanging="360"/>
      </w:pPr>
      <w:rPr>
        <w:rFonts w:hint="default"/>
        <w:b/>
        <w:sz w:val="24"/>
        <w:szCs w:val="24"/>
      </w:rPr>
    </w:lvl>
    <w:lvl w:ilvl="1">
      <w:start w:val="1"/>
      <w:numFmt w:val="lowerLetter"/>
      <w:lvlText w:val="%2)"/>
      <w:lvlJc w:val="left"/>
      <w:pPr>
        <w:tabs>
          <w:tab w:val="num" w:pos="720"/>
        </w:tabs>
        <w:ind w:left="720" w:hanging="360"/>
      </w:pPr>
      <w:rPr>
        <w:rFonts w:hint="default"/>
        <w:b w:val="0"/>
        <w:i w:val="0"/>
        <w:color w:val="auto"/>
        <w:sz w:val="24"/>
        <w:szCs w:val="24"/>
      </w:rPr>
    </w:lvl>
    <w:lvl w:ilvl="2">
      <w:start w:val="1"/>
      <w:numFmt w:val="lowerRoman"/>
      <w:lvlText w:val="%3)"/>
      <w:lvlJc w:val="left"/>
      <w:pPr>
        <w:tabs>
          <w:tab w:val="num" w:pos="1080"/>
        </w:tabs>
        <w:ind w:left="1080" w:hanging="360"/>
      </w:pPr>
      <w:rPr>
        <w:rFonts w:ascii="Calibri" w:hAnsi="Calibri" w:cs="Times New Roman" w:hint="default"/>
        <w:b w:val="0"/>
      </w:rPr>
    </w:lvl>
    <w:lvl w:ilvl="3">
      <w:start w:val="1"/>
      <w:numFmt w:val="decimal"/>
      <w:lvlText w:val="(%4)"/>
      <w:lvlJc w:val="left"/>
      <w:pPr>
        <w:tabs>
          <w:tab w:val="num" w:pos="1440"/>
        </w:tabs>
        <w:ind w:left="1440" w:hanging="360"/>
      </w:pPr>
      <w:rPr>
        <w:rFonts w:hint="default"/>
        <w:b w:val="0"/>
      </w:rPr>
    </w:lvl>
    <w:lvl w:ilvl="4">
      <w:start w:val="1"/>
      <w:numFmt w:val="lowerLetter"/>
      <w:lvlText w:val="(%5)"/>
      <w:lvlJc w:val="left"/>
      <w:pPr>
        <w:tabs>
          <w:tab w:val="num" w:pos="1800"/>
        </w:tabs>
        <w:ind w:left="1800" w:hanging="360"/>
      </w:pPr>
      <w:rPr>
        <w:rFonts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2A4F58E2"/>
    <w:multiLevelType w:val="multilevel"/>
    <w:tmpl w:val="87B83A24"/>
    <w:lvl w:ilvl="0">
      <w:start w:val="1"/>
      <w:numFmt w:val="decimal"/>
      <w:lvlText w:val="%1)"/>
      <w:lvlJc w:val="left"/>
      <w:pPr>
        <w:tabs>
          <w:tab w:val="num" w:pos="360"/>
        </w:tabs>
        <w:ind w:left="360" w:hanging="360"/>
      </w:pPr>
      <w:rPr>
        <w:rFonts w:hint="default"/>
        <w:b/>
        <w:sz w:val="24"/>
        <w:szCs w:val="24"/>
      </w:rPr>
    </w:lvl>
    <w:lvl w:ilvl="1">
      <w:start w:val="1"/>
      <w:numFmt w:val="lowerLetter"/>
      <w:lvlText w:val="%2)"/>
      <w:lvlJc w:val="left"/>
      <w:pPr>
        <w:tabs>
          <w:tab w:val="num" w:pos="720"/>
        </w:tabs>
        <w:ind w:left="720" w:hanging="360"/>
      </w:pPr>
      <w:rPr>
        <w:rFonts w:hint="default"/>
        <w:b w:val="0"/>
        <w:i w:val="0"/>
        <w:color w:val="auto"/>
        <w:sz w:val="24"/>
        <w:szCs w:val="24"/>
      </w:rPr>
    </w:lvl>
    <w:lvl w:ilvl="2">
      <w:start w:val="1"/>
      <w:numFmt w:val="lowerRoman"/>
      <w:lvlText w:val="%3)"/>
      <w:lvlJc w:val="left"/>
      <w:pPr>
        <w:tabs>
          <w:tab w:val="num" w:pos="1080"/>
        </w:tabs>
        <w:ind w:left="1080" w:hanging="360"/>
      </w:pPr>
      <w:rPr>
        <w:rFonts w:ascii="Calibri" w:hAnsi="Calibri" w:cs="Times New Roman" w:hint="default"/>
        <w:b w:val="0"/>
      </w:rPr>
    </w:lvl>
    <w:lvl w:ilvl="3">
      <w:start w:val="1"/>
      <w:numFmt w:val="decimal"/>
      <w:lvlText w:val="(%4)"/>
      <w:lvlJc w:val="left"/>
      <w:pPr>
        <w:tabs>
          <w:tab w:val="num" w:pos="1440"/>
        </w:tabs>
        <w:ind w:left="1440" w:hanging="360"/>
      </w:pPr>
      <w:rPr>
        <w:rFonts w:hint="default"/>
        <w:b w:val="0"/>
      </w:rPr>
    </w:lvl>
    <w:lvl w:ilvl="4">
      <w:start w:val="1"/>
      <w:numFmt w:val="lowerLetter"/>
      <w:lvlText w:val="(%5)"/>
      <w:lvlJc w:val="left"/>
      <w:pPr>
        <w:tabs>
          <w:tab w:val="num" w:pos="1800"/>
        </w:tabs>
        <w:ind w:left="1800" w:hanging="360"/>
      </w:pPr>
      <w:rPr>
        <w:rFonts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2BE23C56"/>
    <w:multiLevelType w:val="multilevel"/>
    <w:tmpl w:val="C7708C88"/>
    <w:lvl w:ilvl="0">
      <w:start w:val="1"/>
      <w:numFmt w:val="decimal"/>
      <w:lvlText w:val="%1)"/>
      <w:lvlJc w:val="left"/>
      <w:pPr>
        <w:tabs>
          <w:tab w:val="num" w:pos="360"/>
        </w:tabs>
        <w:ind w:left="360" w:hanging="360"/>
      </w:pPr>
      <w:rPr>
        <w:rFonts w:hint="default"/>
        <w:b/>
        <w:sz w:val="24"/>
        <w:szCs w:val="24"/>
      </w:rPr>
    </w:lvl>
    <w:lvl w:ilvl="1">
      <w:start w:val="1"/>
      <w:numFmt w:val="lowerLetter"/>
      <w:lvlText w:val="%2)"/>
      <w:lvlJc w:val="left"/>
      <w:pPr>
        <w:tabs>
          <w:tab w:val="num" w:pos="720"/>
        </w:tabs>
        <w:ind w:left="720" w:hanging="360"/>
      </w:pPr>
      <w:rPr>
        <w:rFonts w:hint="default"/>
        <w:b w:val="0"/>
        <w:i w:val="0"/>
        <w:color w:val="auto"/>
        <w:sz w:val="24"/>
        <w:szCs w:val="24"/>
      </w:rPr>
    </w:lvl>
    <w:lvl w:ilvl="2">
      <w:start w:val="1"/>
      <w:numFmt w:val="lowerRoman"/>
      <w:lvlText w:val="%3)"/>
      <w:lvlJc w:val="left"/>
      <w:pPr>
        <w:tabs>
          <w:tab w:val="num" w:pos="1080"/>
        </w:tabs>
        <w:ind w:left="1080" w:hanging="360"/>
      </w:pPr>
      <w:rPr>
        <w:rFonts w:ascii="Times New Roman" w:hAnsi="Times New Roman" w:cs="Times New Roman" w:hint="default"/>
        <w:b w:val="0"/>
      </w:rPr>
    </w:lvl>
    <w:lvl w:ilvl="3">
      <w:start w:val="1"/>
      <w:numFmt w:val="decimal"/>
      <w:lvlText w:val="(%4)"/>
      <w:lvlJc w:val="left"/>
      <w:pPr>
        <w:tabs>
          <w:tab w:val="num" w:pos="1440"/>
        </w:tabs>
        <w:ind w:left="1440" w:hanging="360"/>
      </w:pPr>
      <w:rPr>
        <w:rFonts w:hint="default"/>
        <w:b w:val="0"/>
      </w:rPr>
    </w:lvl>
    <w:lvl w:ilvl="4">
      <w:start w:val="1"/>
      <w:numFmt w:val="lowerLetter"/>
      <w:lvlText w:val="(%5)"/>
      <w:lvlJc w:val="left"/>
      <w:pPr>
        <w:tabs>
          <w:tab w:val="num" w:pos="1800"/>
        </w:tabs>
        <w:ind w:left="1800" w:hanging="360"/>
      </w:pPr>
      <w:rPr>
        <w:rFonts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30310070"/>
    <w:multiLevelType w:val="multilevel"/>
    <w:tmpl w:val="C9264E20"/>
    <w:lvl w:ilvl="0">
      <w:start w:val="1"/>
      <w:numFmt w:val="decimal"/>
      <w:lvlText w:val="%1)"/>
      <w:lvlJc w:val="left"/>
      <w:pPr>
        <w:tabs>
          <w:tab w:val="num" w:pos="360"/>
        </w:tabs>
        <w:ind w:left="360" w:hanging="360"/>
      </w:pPr>
      <w:rPr>
        <w:rFonts w:hint="default"/>
        <w:b/>
        <w:sz w:val="24"/>
        <w:szCs w:val="24"/>
      </w:rPr>
    </w:lvl>
    <w:lvl w:ilvl="1">
      <w:start w:val="7"/>
      <w:numFmt w:val="lowerLetter"/>
      <w:lvlText w:val="%2)"/>
      <w:lvlJc w:val="left"/>
      <w:pPr>
        <w:tabs>
          <w:tab w:val="num" w:pos="720"/>
        </w:tabs>
        <w:ind w:left="720" w:hanging="360"/>
      </w:pPr>
      <w:rPr>
        <w:rFonts w:hint="default"/>
        <w:b w:val="0"/>
        <w:i w:val="0"/>
        <w:color w:val="auto"/>
        <w:sz w:val="24"/>
        <w:szCs w:val="24"/>
      </w:rPr>
    </w:lvl>
    <w:lvl w:ilvl="2">
      <w:start w:val="1"/>
      <w:numFmt w:val="lowerRoman"/>
      <w:lvlText w:val="%3)"/>
      <w:lvlJc w:val="left"/>
      <w:pPr>
        <w:tabs>
          <w:tab w:val="num" w:pos="1080"/>
        </w:tabs>
        <w:ind w:left="1080" w:hanging="360"/>
      </w:pPr>
      <w:rPr>
        <w:rFonts w:ascii="Calibri" w:hAnsi="Calibri" w:cs="Times New Roman" w:hint="default"/>
        <w:b w:val="0"/>
      </w:rPr>
    </w:lvl>
    <w:lvl w:ilvl="3">
      <w:start w:val="1"/>
      <w:numFmt w:val="decimal"/>
      <w:lvlText w:val="(%4)"/>
      <w:lvlJc w:val="left"/>
      <w:pPr>
        <w:tabs>
          <w:tab w:val="num" w:pos="1440"/>
        </w:tabs>
        <w:ind w:left="1440" w:hanging="360"/>
      </w:pPr>
      <w:rPr>
        <w:rFonts w:hint="default"/>
        <w:b w:val="0"/>
      </w:rPr>
    </w:lvl>
    <w:lvl w:ilvl="4">
      <w:start w:val="1"/>
      <w:numFmt w:val="lowerLetter"/>
      <w:lvlText w:val="(%5)"/>
      <w:lvlJc w:val="left"/>
      <w:pPr>
        <w:tabs>
          <w:tab w:val="num" w:pos="1800"/>
        </w:tabs>
        <w:ind w:left="1800" w:hanging="360"/>
      </w:pPr>
      <w:rPr>
        <w:rFonts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38681C47"/>
    <w:multiLevelType w:val="multilevel"/>
    <w:tmpl w:val="C7708C88"/>
    <w:lvl w:ilvl="0">
      <w:start w:val="1"/>
      <w:numFmt w:val="decimal"/>
      <w:lvlText w:val="%1)"/>
      <w:lvlJc w:val="left"/>
      <w:pPr>
        <w:tabs>
          <w:tab w:val="num" w:pos="360"/>
        </w:tabs>
        <w:ind w:left="360" w:hanging="360"/>
      </w:pPr>
      <w:rPr>
        <w:rFonts w:hint="default"/>
        <w:b/>
        <w:sz w:val="24"/>
        <w:szCs w:val="24"/>
      </w:rPr>
    </w:lvl>
    <w:lvl w:ilvl="1">
      <w:start w:val="1"/>
      <w:numFmt w:val="lowerLetter"/>
      <w:lvlText w:val="%2)"/>
      <w:lvlJc w:val="left"/>
      <w:pPr>
        <w:tabs>
          <w:tab w:val="num" w:pos="720"/>
        </w:tabs>
        <w:ind w:left="720" w:hanging="360"/>
      </w:pPr>
      <w:rPr>
        <w:rFonts w:hint="default"/>
        <w:b w:val="0"/>
        <w:i w:val="0"/>
        <w:color w:val="auto"/>
        <w:sz w:val="24"/>
        <w:szCs w:val="24"/>
      </w:rPr>
    </w:lvl>
    <w:lvl w:ilvl="2">
      <w:start w:val="1"/>
      <w:numFmt w:val="lowerRoman"/>
      <w:lvlText w:val="%3)"/>
      <w:lvlJc w:val="left"/>
      <w:pPr>
        <w:tabs>
          <w:tab w:val="num" w:pos="1080"/>
        </w:tabs>
        <w:ind w:left="1080" w:hanging="360"/>
      </w:pPr>
      <w:rPr>
        <w:rFonts w:ascii="Times New Roman" w:hAnsi="Times New Roman" w:cs="Times New Roman" w:hint="default"/>
        <w:b w:val="0"/>
      </w:rPr>
    </w:lvl>
    <w:lvl w:ilvl="3">
      <w:start w:val="1"/>
      <w:numFmt w:val="decimal"/>
      <w:lvlText w:val="(%4)"/>
      <w:lvlJc w:val="left"/>
      <w:pPr>
        <w:tabs>
          <w:tab w:val="num" w:pos="1440"/>
        </w:tabs>
        <w:ind w:left="1440" w:hanging="360"/>
      </w:pPr>
      <w:rPr>
        <w:rFonts w:hint="default"/>
        <w:b w:val="0"/>
      </w:rPr>
    </w:lvl>
    <w:lvl w:ilvl="4">
      <w:start w:val="1"/>
      <w:numFmt w:val="lowerLetter"/>
      <w:lvlText w:val="(%5)"/>
      <w:lvlJc w:val="left"/>
      <w:pPr>
        <w:tabs>
          <w:tab w:val="num" w:pos="1800"/>
        </w:tabs>
        <w:ind w:left="1800" w:hanging="360"/>
      </w:pPr>
      <w:rPr>
        <w:rFonts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389A3B44"/>
    <w:multiLevelType w:val="multilevel"/>
    <w:tmpl w:val="0160F994"/>
    <w:lvl w:ilvl="0">
      <w:start w:val="6"/>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3E521E45"/>
    <w:multiLevelType w:val="multilevel"/>
    <w:tmpl w:val="E892B1E6"/>
    <w:lvl w:ilvl="0">
      <w:start w:val="1"/>
      <w:numFmt w:val="decimal"/>
      <w:lvlText w:val="%1)"/>
      <w:lvlJc w:val="left"/>
      <w:pPr>
        <w:tabs>
          <w:tab w:val="num" w:pos="360"/>
        </w:tabs>
        <w:ind w:left="360" w:hanging="360"/>
      </w:pPr>
      <w:rPr>
        <w:rFonts w:hint="default"/>
        <w:b/>
        <w:sz w:val="24"/>
        <w:szCs w:val="24"/>
      </w:rPr>
    </w:lvl>
    <w:lvl w:ilvl="1">
      <w:start w:val="1"/>
      <w:numFmt w:val="lowerLetter"/>
      <w:lvlText w:val="%2)"/>
      <w:lvlJc w:val="left"/>
      <w:pPr>
        <w:tabs>
          <w:tab w:val="num" w:pos="720"/>
        </w:tabs>
        <w:ind w:left="720" w:hanging="360"/>
      </w:pPr>
      <w:rPr>
        <w:rFonts w:hint="default"/>
        <w:b w:val="0"/>
        <w:i w:val="0"/>
        <w:color w:val="auto"/>
        <w:sz w:val="24"/>
        <w:szCs w:val="24"/>
      </w:rPr>
    </w:lvl>
    <w:lvl w:ilvl="2">
      <w:start w:val="1"/>
      <w:numFmt w:val="lowerRoman"/>
      <w:lvlText w:val="%3)"/>
      <w:lvlJc w:val="left"/>
      <w:pPr>
        <w:tabs>
          <w:tab w:val="num" w:pos="1080"/>
        </w:tabs>
        <w:ind w:left="1080" w:hanging="360"/>
      </w:pPr>
      <w:rPr>
        <w:rFonts w:ascii="Calibri" w:hAnsi="Calibri" w:cs="Times New Roman" w:hint="default"/>
        <w:b w:val="0"/>
      </w:rPr>
    </w:lvl>
    <w:lvl w:ilvl="3">
      <w:start w:val="1"/>
      <w:numFmt w:val="decimal"/>
      <w:lvlText w:val="(%4)"/>
      <w:lvlJc w:val="left"/>
      <w:pPr>
        <w:tabs>
          <w:tab w:val="num" w:pos="1440"/>
        </w:tabs>
        <w:ind w:left="1440" w:hanging="360"/>
      </w:pPr>
      <w:rPr>
        <w:rFonts w:hint="default"/>
        <w:b w:val="0"/>
      </w:rPr>
    </w:lvl>
    <w:lvl w:ilvl="4">
      <w:start w:val="1"/>
      <w:numFmt w:val="lowerLetter"/>
      <w:lvlText w:val="(%5)"/>
      <w:lvlJc w:val="left"/>
      <w:pPr>
        <w:tabs>
          <w:tab w:val="num" w:pos="1800"/>
        </w:tabs>
        <w:ind w:left="1800" w:hanging="360"/>
      </w:pPr>
      <w:rPr>
        <w:rFonts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47DE406B"/>
    <w:multiLevelType w:val="multilevel"/>
    <w:tmpl w:val="87B83A24"/>
    <w:lvl w:ilvl="0">
      <w:start w:val="1"/>
      <w:numFmt w:val="decimal"/>
      <w:lvlText w:val="%1)"/>
      <w:lvlJc w:val="left"/>
      <w:pPr>
        <w:tabs>
          <w:tab w:val="num" w:pos="360"/>
        </w:tabs>
        <w:ind w:left="360" w:hanging="360"/>
      </w:pPr>
      <w:rPr>
        <w:rFonts w:hint="default"/>
        <w:b/>
        <w:sz w:val="24"/>
        <w:szCs w:val="24"/>
      </w:rPr>
    </w:lvl>
    <w:lvl w:ilvl="1">
      <w:start w:val="1"/>
      <w:numFmt w:val="lowerLetter"/>
      <w:lvlText w:val="%2)"/>
      <w:lvlJc w:val="left"/>
      <w:pPr>
        <w:tabs>
          <w:tab w:val="num" w:pos="720"/>
        </w:tabs>
        <w:ind w:left="720" w:hanging="360"/>
      </w:pPr>
      <w:rPr>
        <w:rFonts w:hint="default"/>
        <w:b w:val="0"/>
        <w:i w:val="0"/>
        <w:color w:val="auto"/>
        <w:sz w:val="24"/>
        <w:szCs w:val="24"/>
      </w:rPr>
    </w:lvl>
    <w:lvl w:ilvl="2">
      <w:start w:val="1"/>
      <w:numFmt w:val="lowerRoman"/>
      <w:lvlText w:val="%3)"/>
      <w:lvlJc w:val="left"/>
      <w:pPr>
        <w:tabs>
          <w:tab w:val="num" w:pos="1080"/>
        </w:tabs>
        <w:ind w:left="1080" w:hanging="360"/>
      </w:pPr>
      <w:rPr>
        <w:rFonts w:ascii="Calibri" w:hAnsi="Calibri" w:cs="Times New Roman" w:hint="default"/>
        <w:b w:val="0"/>
      </w:rPr>
    </w:lvl>
    <w:lvl w:ilvl="3">
      <w:start w:val="1"/>
      <w:numFmt w:val="decimal"/>
      <w:lvlText w:val="(%4)"/>
      <w:lvlJc w:val="left"/>
      <w:pPr>
        <w:tabs>
          <w:tab w:val="num" w:pos="1440"/>
        </w:tabs>
        <w:ind w:left="1440" w:hanging="360"/>
      </w:pPr>
      <w:rPr>
        <w:rFonts w:hint="default"/>
        <w:b w:val="0"/>
      </w:rPr>
    </w:lvl>
    <w:lvl w:ilvl="4">
      <w:start w:val="1"/>
      <w:numFmt w:val="lowerLetter"/>
      <w:lvlText w:val="(%5)"/>
      <w:lvlJc w:val="left"/>
      <w:pPr>
        <w:tabs>
          <w:tab w:val="num" w:pos="1800"/>
        </w:tabs>
        <w:ind w:left="1800" w:hanging="360"/>
      </w:pPr>
      <w:rPr>
        <w:rFonts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48AB08B1"/>
    <w:multiLevelType w:val="multilevel"/>
    <w:tmpl w:val="C37AADFA"/>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b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b w:val="0"/>
        <w:i w:val="0"/>
      </w:rPr>
    </w:lvl>
  </w:abstractNum>
  <w:abstractNum w:abstractNumId="19" w15:restartNumberingAfterBreak="0">
    <w:nsid w:val="4E7E0E34"/>
    <w:multiLevelType w:val="multilevel"/>
    <w:tmpl w:val="EC4CCC60"/>
    <w:lvl w:ilvl="0">
      <w:start w:val="1"/>
      <w:numFmt w:val="decimal"/>
      <w:lvlText w:val="%1)"/>
      <w:lvlJc w:val="left"/>
      <w:pPr>
        <w:tabs>
          <w:tab w:val="num" w:pos="360"/>
        </w:tabs>
        <w:ind w:left="360" w:hanging="360"/>
      </w:pPr>
      <w:rPr>
        <w:rFonts w:hint="default"/>
        <w:b/>
        <w:sz w:val="24"/>
        <w:szCs w:val="24"/>
      </w:rPr>
    </w:lvl>
    <w:lvl w:ilvl="1">
      <w:start w:val="8"/>
      <w:numFmt w:val="lowerLetter"/>
      <w:lvlText w:val="%2)"/>
      <w:lvlJc w:val="left"/>
      <w:pPr>
        <w:tabs>
          <w:tab w:val="num" w:pos="720"/>
        </w:tabs>
        <w:ind w:left="720" w:hanging="360"/>
      </w:pPr>
      <w:rPr>
        <w:rFonts w:hint="default"/>
        <w:b w:val="0"/>
        <w:i w:val="0"/>
        <w:color w:val="auto"/>
        <w:sz w:val="24"/>
        <w:szCs w:val="24"/>
      </w:rPr>
    </w:lvl>
    <w:lvl w:ilvl="2">
      <w:start w:val="1"/>
      <w:numFmt w:val="lowerRoman"/>
      <w:lvlText w:val="%3)"/>
      <w:lvlJc w:val="left"/>
      <w:pPr>
        <w:tabs>
          <w:tab w:val="num" w:pos="1080"/>
        </w:tabs>
        <w:ind w:left="1080" w:hanging="360"/>
      </w:pPr>
      <w:rPr>
        <w:rFonts w:ascii="Times New Roman" w:hAnsi="Times New Roman" w:cs="Times New Roman" w:hint="default"/>
        <w:b w:val="0"/>
      </w:rPr>
    </w:lvl>
    <w:lvl w:ilvl="3">
      <w:start w:val="1"/>
      <w:numFmt w:val="decimal"/>
      <w:lvlText w:val="(%4)"/>
      <w:lvlJc w:val="left"/>
      <w:pPr>
        <w:tabs>
          <w:tab w:val="num" w:pos="1440"/>
        </w:tabs>
        <w:ind w:left="1440" w:hanging="360"/>
      </w:pPr>
      <w:rPr>
        <w:rFonts w:hint="default"/>
        <w:b w:val="0"/>
      </w:rPr>
    </w:lvl>
    <w:lvl w:ilvl="4">
      <w:start w:val="1"/>
      <w:numFmt w:val="lowerLetter"/>
      <w:lvlText w:val="(%5)"/>
      <w:lvlJc w:val="left"/>
      <w:pPr>
        <w:tabs>
          <w:tab w:val="num" w:pos="1800"/>
        </w:tabs>
        <w:ind w:left="1800" w:hanging="360"/>
      </w:pPr>
      <w:rPr>
        <w:rFonts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54632F03"/>
    <w:multiLevelType w:val="multilevel"/>
    <w:tmpl w:val="87B83A24"/>
    <w:lvl w:ilvl="0">
      <w:start w:val="1"/>
      <w:numFmt w:val="decimal"/>
      <w:lvlText w:val="%1)"/>
      <w:lvlJc w:val="left"/>
      <w:pPr>
        <w:tabs>
          <w:tab w:val="num" w:pos="360"/>
        </w:tabs>
        <w:ind w:left="360" w:hanging="360"/>
      </w:pPr>
      <w:rPr>
        <w:rFonts w:hint="default"/>
        <w:b/>
        <w:sz w:val="24"/>
        <w:szCs w:val="24"/>
      </w:rPr>
    </w:lvl>
    <w:lvl w:ilvl="1">
      <w:start w:val="1"/>
      <w:numFmt w:val="lowerLetter"/>
      <w:lvlText w:val="%2)"/>
      <w:lvlJc w:val="left"/>
      <w:pPr>
        <w:tabs>
          <w:tab w:val="num" w:pos="720"/>
        </w:tabs>
        <w:ind w:left="720" w:hanging="360"/>
      </w:pPr>
      <w:rPr>
        <w:rFonts w:hint="default"/>
        <w:b w:val="0"/>
        <w:i w:val="0"/>
        <w:color w:val="auto"/>
        <w:sz w:val="24"/>
        <w:szCs w:val="24"/>
      </w:rPr>
    </w:lvl>
    <w:lvl w:ilvl="2">
      <w:start w:val="1"/>
      <w:numFmt w:val="lowerRoman"/>
      <w:lvlText w:val="%3)"/>
      <w:lvlJc w:val="left"/>
      <w:pPr>
        <w:tabs>
          <w:tab w:val="num" w:pos="1080"/>
        </w:tabs>
        <w:ind w:left="1080" w:hanging="360"/>
      </w:pPr>
      <w:rPr>
        <w:rFonts w:ascii="Calibri" w:hAnsi="Calibri" w:cs="Times New Roman" w:hint="default"/>
        <w:b w:val="0"/>
      </w:rPr>
    </w:lvl>
    <w:lvl w:ilvl="3">
      <w:start w:val="1"/>
      <w:numFmt w:val="decimal"/>
      <w:lvlText w:val="(%4)"/>
      <w:lvlJc w:val="left"/>
      <w:pPr>
        <w:tabs>
          <w:tab w:val="num" w:pos="1440"/>
        </w:tabs>
        <w:ind w:left="1440" w:hanging="360"/>
      </w:pPr>
      <w:rPr>
        <w:rFonts w:hint="default"/>
        <w:b w:val="0"/>
      </w:rPr>
    </w:lvl>
    <w:lvl w:ilvl="4">
      <w:start w:val="1"/>
      <w:numFmt w:val="lowerLetter"/>
      <w:lvlText w:val="(%5)"/>
      <w:lvlJc w:val="left"/>
      <w:pPr>
        <w:tabs>
          <w:tab w:val="num" w:pos="1800"/>
        </w:tabs>
        <w:ind w:left="1800" w:hanging="360"/>
      </w:pPr>
      <w:rPr>
        <w:rFonts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63864618"/>
    <w:multiLevelType w:val="multilevel"/>
    <w:tmpl w:val="B57C0B0A"/>
    <w:lvl w:ilvl="0">
      <w:start w:val="1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710F1EFD"/>
    <w:multiLevelType w:val="multilevel"/>
    <w:tmpl w:val="FAB6D3E8"/>
    <w:lvl w:ilvl="0">
      <w:start w:val="1"/>
      <w:numFmt w:val="decimal"/>
      <w:lvlText w:val="%1)"/>
      <w:lvlJc w:val="left"/>
      <w:pPr>
        <w:tabs>
          <w:tab w:val="num" w:pos="360"/>
        </w:tabs>
        <w:ind w:left="360" w:hanging="360"/>
      </w:pPr>
      <w:rPr>
        <w:rFonts w:hint="default"/>
        <w:b/>
        <w:sz w:val="24"/>
        <w:szCs w:val="24"/>
      </w:rPr>
    </w:lvl>
    <w:lvl w:ilvl="1">
      <w:start w:val="1"/>
      <w:numFmt w:val="lowerLetter"/>
      <w:lvlText w:val="%2)"/>
      <w:lvlJc w:val="left"/>
      <w:pPr>
        <w:tabs>
          <w:tab w:val="num" w:pos="720"/>
        </w:tabs>
        <w:ind w:left="720" w:hanging="360"/>
      </w:pPr>
      <w:rPr>
        <w:rFonts w:hint="default"/>
        <w:b w:val="0"/>
        <w:i w:val="0"/>
        <w:color w:val="auto"/>
        <w:sz w:val="24"/>
        <w:szCs w:val="24"/>
      </w:rPr>
    </w:lvl>
    <w:lvl w:ilvl="2">
      <w:start w:val="1"/>
      <w:numFmt w:val="lowerRoman"/>
      <w:lvlText w:val="%3)"/>
      <w:lvlJc w:val="left"/>
      <w:pPr>
        <w:tabs>
          <w:tab w:val="num" w:pos="1080"/>
        </w:tabs>
        <w:ind w:left="1080" w:hanging="360"/>
      </w:pPr>
      <w:rPr>
        <w:rFonts w:ascii="Calibri" w:hAnsi="Calibri" w:cs="Calibri" w:hint="default"/>
        <w:b w:val="0"/>
      </w:rPr>
    </w:lvl>
    <w:lvl w:ilvl="3">
      <w:start w:val="1"/>
      <w:numFmt w:val="decimal"/>
      <w:lvlText w:val="(%4)"/>
      <w:lvlJc w:val="left"/>
      <w:pPr>
        <w:tabs>
          <w:tab w:val="num" w:pos="1440"/>
        </w:tabs>
        <w:ind w:left="1440" w:hanging="360"/>
      </w:pPr>
      <w:rPr>
        <w:rFonts w:hint="default"/>
        <w:b w:val="0"/>
      </w:rPr>
    </w:lvl>
    <w:lvl w:ilvl="4">
      <w:start w:val="1"/>
      <w:numFmt w:val="lowerLetter"/>
      <w:lvlText w:val="(%5)"/>
      <w:lvlJc w:val="left"/>
      <w:pPr>
        <w:tabs>
          <w:tab w:val="num" w:pos="1800"/>
        </w:tabs>
        <w:ind w:left="1800" w:hanging="360"/>
      </w:pPr>
      <w:rPr>
        <w:rFonts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71C57231"/>
    <w:multiLevelType w:val="multilevel"/>
    <w:tmpl w:val="C7708C88"/>
    <w:lvl w:ilvl="0">
      <w:start w:val="1"/>
      <w:numFmt w:val="decimal"/>
      <w:lvlText w:val="%1)"/>
      <w:lvlJc w:val="left"/>
      <w:pPr>
        <w:tabs>
          <w:tab w:val="num" w:pos="360"/>
        </w:tabs>
        <w:ind w:left="360" w:hanging="360"/>
      </w:pPr>
      <w:rPr>
        <w:rFonts w:hint="default"/>
        <w:b/>
        <w:sz w:val="24"/>
        <w:szCs w:val="24"/>
      </w:rPr>
    </w:lvl>
    <w:lvl w:ilvl="1">
      <w:start w:val="1"/>
      <w:numFmt w:val="lowerLetter"/>
      <w:lvlText w:val="%2)"/>
      <w:lvlJc w:val="left"/>
      <w:pPr>
        <w:tabs>
          <w:tab w:val="num" w:pos="720"/>
        </w:tabs>
        <w:ind w:left="720" w:hanging="360"/>
      </w:pPr>
      <w:rPr>
        <w:rFonts w:hint="default"/>
        <w:b w:val="0"/>
        <w:i w:val="0"/>
        <w:color w:val="auto"/>
        <w:sz w:val="24"/>
        <w:szCs w:val="24"/>
      </w:rPr>
    </w:lvl>
    <w:lvl w:ilvl="2">
      <w:start w:val="1"/>
      <w:numFmt w:val="lowerRoman"/>
      <w:lvlText w:val="%3)"/>
      <w:lvlJc w:val="left"/>
      <w:pPr>
        <w:tabs>
          <w:tab w:val="num" w:pos="1080"/>
        </w:tabs>
        <w:ind w:left="1080" w:hanging="360"/>
      </w:pPr>
      <w:rPr>
        <w:rFonts w:ascii="Times New Roman" w:hAnsi="Times New Roman" w:cs="Times New Roman" w:hint="default"/>
        <w:b w:val="0"/>
      </w:rPr>
    </w:lvl>
    <w:lvl w:ilvl="3">
      <w:start w:val="1"/>
      <w:numFmt w:val="decimal"/>
      <w:lvlText w:val="(%4)"/>
      <w:lvlJc w:val="left"/>
      <w:pPr>
        <w:tabs>
          <w:tab w:val="num" w:pos="1440"/>
        </w:tabs>
        <w:ind w:left="1440" w:hanging="360"/>
      </w:pPr>
      <w:rPr>
        <w:rFonts w:hint="default"/>
        <w:b w:val="0"/>
      </w:rPr>
    </w:lvl>
    <w:lvl w:ilvl="4">
      <w:start w:val="1"/>
      <w:numFmt w:val="lowerLetter"/>
      <w:lvlText w:val="(%5)"/>
      <w:lvlJc w:val="left"/>
      <w:pPr>
        <w:tabs>
          <w:tab w:val="num" w:pos="1800"/>
        </w:tabs>
        <w:ind w:left="1800" w:hanging="360"/>
      </w:pPr>
      <w:rPr>
        <w:rFonts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7A097A6E"/>
    <w:multiLevelType w:val="multilevel"/>
    <w:tmpl w:val="87B83A24"/>
    <w:lvl w:ilvl="0">
      <w:start w:val="1"/>
      <w:numFmt w:val="decimal"/>
      <w:lvlText w:val="%1)"/>
      <w:lvlJc w:val="left"/>
      <w:pPr>
        <w:tabs>
          <w:tab w:val="num" w:pos="360"/>
        </w:tabs>
        <w:ind w:left="360" w:hanging="360"/>
      </w:pPr>
      <w:rPr>
        <w:rFonts w:hint="default"/>
        <w:b/>
        <w:sz w:val="24"/>
        <w:szCs w:val="24"/>
      </w:rPr>
    </w:lvl>
    <w:lvl w:ilvl="1">
      <w:start w:val="1"/>
      <w:numFmt w:val="lowerLetter"/>
      <w:lvlText w:val="%2)"/>
      <w:lvlJc w:val="left"/>
      <w:pPr>
        <w:tabs>
          <w:tab w:val="num" w:pos="720"/>
        </w:tabs>
        <w:ind w:left="720" w:hanging="360"/>
      </w:pPr>
      <w:rPr>
        <w:rFonts w:hint="default"/>
        <w:b w:val="0"/>
        <w:i w:val="0"/>
        <w:color w:val="auto"/>
        <w:sz w:val="24"/>
        <w:szCs w:val="24"/>
      </w:rPr>
    </w:lvl>
    <w:lvl w:ilvl="2">
      <w:start w:val="1"/>
      <w:numFmt w:val="lowerRoman"/>
      <w:lvlText w:val="%3)"/>
      <w:lvlJc w:val="left"/>
      <w:pPr>
        <w:tabs>
          <w:tab w:val="num" w:pos="1080"/>
        </w:tabs>
        <w:ind w:left="1080" w:hanging="360"/>
      </w:pPr>
      <w:rPr>
        <w:rFonts w:ascii="Calibri" w:hAnsi="Calibri" w:cs="Times New Roman" w:hint="default"/>
        <w:b w:val="0"/>
      </w:rPr>
    </w:lvl>
    <w:lvl w:ilvl="3">
      <w:start w:val="1"/>
      <w:numFmt w:val="decimal"/>
      <w:lvlText w:val="(%4)"/>
      <w:lvlJc w:val="left"/>
      <w:pPr>
        <w:tabs>
          <w:tab w:val="num" w:pos="1440"/>
        </w:tabs>
        <w:ind w:left="1440" w:hanging="360"/>
      </w:pPr>
      <w:rPr>
        <w:rFonts w:hint="default"/>
        <w:b w:val="0"/>
      </w:rPr>
    </w:lvl>
    <w:lvl w:ilvl="4">
      <w:start w:val="1"/>
      <w:numFmt w:val="lowerLetter"/>
      <w:lvlText w:val="(%5)"/>
      <w:lvlJc w:val="left"/>
      <w:pPr>
        <w:tabs>
          <w:tab w:val="num" w:pos="1800"/>
        </w:tabs>
        <w:ind w:left="1800" w:hanging="360"/>
      </w:pPr>
      <w:rPr>
        <w:rFonts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1536312623">
    <w:abstractNumId w:val="6"/>
  </w:num>
  <w:num w:numId="2" w16cid:durableId="1600722322">
    <w:abstractNumId w:val="18"/>
  </w:num>
  <w:num w:numId="3" w16cid:durableId="1213153696">
    <w:abstractNumId w:val="9"/>
  </w:num>
  <w:num w:numId="4" w16cid:durableId="1183934852">
    <w:abstractNumId w:val="22"/>
  </w:num>
  <w:num w:numId="5" w16cid:durableId="837110395">
    <w:abstractNumId w:val="12"/>
  </w:num>
  <w:num w:numId="6" w16cid:durableId="231745137">
    <w:abstractNumId w:val="5"/>
  </w:num>
  <w:num w:numId="7" w16cid:durableId="1517309630">
    <w:abstractNumId w:val="23"/>
  </w:num>
  <w:num w:numId="8" w16cid:durableId="167182424">
    <w:abstractNumId w:val="21"/>
  </w:num>
  <w:num w:numId="9" w16cid:durableId="1483081863">
    <w:abstractNumId w:val="1"/>
  </w:num>
  <w:num w:numId="10" w16cid:durableId="1576015955">
    <w:abstractNumId w:val="16"/>
  </w:num>
  <w:num w:numId="11" w16cid:durableId="1803578874">
    <w:abstractNumId w:val="4"/>
  </w:num>
  <w:num w:numId="12" w16cid:durableId="1601909587">
    <w:abstractNumId w:val="3"/>
  </w:num>
  <w:num w:numId="13" w16cid:durableId="2105952303">
    <w:abstractNumId w:val="7"/>
  </w:num>
  <w:num w:numId="14" w16cid:durableId="894270436">
    <w:abstractNumId w:val="14"/>
  </w:num>
  <w:num w:numId="15" w16cid:durableId="666786126">
    <w:abstractNumId w:val="15"/>
  </w:num>
  <w:num w:numId="16" w16cid:durableId="877349991">
    <w:abstractNumId w:val="20"/>
  </w:num>
  <w:num w:numId="17" w16cid:durableId="1566797390">
    <w:abstractNumId w:val="10"/>
  </w:num>
  <w:num w:numId="18" w16cid:durableId="105733267">
    <w:abstractNumId w:val="19"/>
  </w:num>
  <w:num w:numId="19" w16cid:durableId="694619649">
    <w:abstractNumId w:val="0"/>
  </w:num>
  <w:num w:numId="20" w16cid:durableId="365258363">
    <w:abstractNumId w:val="17"/>
  </w:num>
  <w:num w:numId="21" w16cid:durableId="1085567098">
    <w:abstractNumId w:val="2"/>
  </w:num>
  <w:num w:numId="22" w16cid:durableId="337463791">
    <w:abstractNumId w:val="11"/>
  </w:num>
  <w:num w:numId="23" w16cid:durableId="325792591">
    <w:abstractNumId w:val="24"/>
  </w:num>
  <w:num w:numId="24" w16cid:durableId="2146270731">
    <w:abstractNumId w:val="8"/>
  </w:num>
  <w:num w:numId="25" w16cid:durableId="933633667">
    <w:abstractNumId w:val="1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09CE"/>
    <w:rsid w:val="0000027D"/>
    <w:rsid w:val="00002ABF"/>
    <w:rsid w:val="00002C6D"/>
    <w:rsid w:val="0000380C"/>
    <w:rsid w:val="0001185D"/>
    <w:rsid w:val="00016031"/>
    <w:rsid w:val="00020D9B"/>
    <w:rsid w:val="00022D67"/>
    <w:rsid w:val="000237A2"/>
    <w:rsid w:val="00026894"/>
    <w:rsid w:val="000334E6"/>
    <w:rsid w:val="000360A6"/>
    <w:rsid w:val="00037469"/>
    <w:rsid w:val="00041CEB"/>
    <w:rsid w:val="00043D2A"/>
    <w:rsid w:val="0005057C"/>
    <w:rsid w:val="00053271"/>
    <w:rsid w:val="000544A9"/>
    <w:rsid w:val="00054E9F"/>
    <w:rsid w:val="00056346"/>
    <w:rsid w:val="000676FE"/>
    <w:rsid w:val="00067CB9"/>
    <w:rsid w:val="00070527"/>
    <w:rsid w:val="00074909"/>
    <w:rsid w:val="00081234"/>
    <w:rsid w:val="000815E6"/>
    <w:rsid w:val="00081CBE"/>
    <w:rsid w:val="00081F86"/>
    <w:rsid w:val="00083F7D"/>
    <w:rsid w:val="000840C6"/>
    <w:rsid w:val="000865F5"/>
    <w:rsid w:val="00091B11"/>
    <w:rsid w:val="00095161"/>
    <w:rsid w:val="000B0966"/>
    <w:rsid w:val="000B0D96"/>
    <w:rsid w:val="000B68B6"/>
    <w:rsid w:val="000D2A04"/>
    <w:rsid w:val="000D328C"/>
    <w:rsid w:val="000D37C8"/>
    <w:rsid w:val="000D3DE7"/>
    <w:rsid w:val="000D43CD"/>
    <w:rsid w:val="000F0718"/>
    <w:rsid w:val="000F13C8"/>
    <w:rsid w:val="000F7FFC"/>
    <w:rsid w:val="00102DCE"/>
    <w:rsid w:val="001062D8"/>
    <w:rsid w:val="001100B1"/>
    <w:rsid w:val="00122783"/>
    <w:rsid w:val="001241D9"/>
    <w:rsid w:val="00124523"/>
    <w:rsid w:val="00125326"/>
    <w:rsid w:val="00133121"/>
    <w:rsid w:val="00137D84"/>
    <w:rsid w:val="00142989"/>
    <w:rsid w:val="001436C5"/>
    <w:rsid w:val="00144058"/>
    <w:rsid w:val="0014552E"/>
    <w:rsid w:val="00153B3B"/>
    <w:rsid w:val="001604FF"/>
    <w:rsid w:val="0016189A"/>
    <w:rsid w:val="00165FB7"/>
    <w:rsid w:val="0017003F"/>
    <w:rsid w:val="001738D7"/>
    <w:rsid w:val="001752E8"/>
    <w:rsid w:val="001824A1"/>
    <w:rsid w:val="00182B6E"/>
    <w:rsid w:val="001867D7"/>
    <w:rsid w:val="0019270C"/>
    <w:rsid w:val="00193B7A"/>
    <w:rsid w:val="001941F4"/>
    <w:rsid w:val="001973D3"/>
    <w:rsid w:val="001B1783"/>
    <w:rsid w:val="001B26C9"/>
    <w:rsid w:val="001B4D48"/>
    <w:rsid w:val="001C03A2"/>
    <w:rsid w:val="001C1E3C"/>
    <w:rsid w:val="001C6C53"/>
    <w:rsid w:val="001C7DA1"/>
    <w:rsid w:val="001D6ABA"/>
    <w:rsid w:val="001E279B"/>
    <w:rsid w:val="001F19A0"/>
    <w:rsid w:val="001F44E4"/>
    <w:rsid w:val="001F4E1A"/>
    <w:rsid w:val="001F5D6B"/>
    <w:rsid w:val="00203E3A"/>
    <w:rsid w:val="00212FC6"/>
    <w:rsid w:val="002135B5"/>
    <w:rsid w:val="00213846"/>
    <w:rsid w:val="00217FE2"/>
    <w:rsid w:val="00220942"/>
    <w:rsid w:val="00221F50"/>
    <w:rsid w:val="00222FBC"/>
    <w:rsid w:val="00230770"/>
    <w:rsid w:val="00230C94"/>
    <w:rsid w:val="00232F47"/>
    <w:rsid w:val="002362DD"/>
    <w:rsid w:val="002434DA"/>
    <w:rsid w:val="002453C3"/>
    <w:rsid w:val="00246D58"/>
    <w:rsid w:val="002522F8"/>
    <w:rsid w:val="00252C23"/>
    <w:rsid w:val="00253BC0"/>
    <w:rsid w:val="002546EE"/>
    <w:rsid w:val="00261D27"/>
    <w:rsid w:val="00263DEA"/>
    <w:rsid w:val="0026575B"/>
    <w:rsid w:val="002657C4"/>
    <w:rsid w:val="00265932"/>
    <w:rsid w:val="00280631"/>
    <w:rsid w:val="00282D49"/>
    <w:rsid w:val="00284891"/>
    <w:rsid w:val="00286F84"/>
    <w:rsid w:val="00291FAF"/>
    <w:rsid w:val="002936A3"/>
    <w:rsid w:val="00294AC6"/>
    <w:rsid w:val="00294F8D"/>
    <w:rsid w:val="002A0E68"/>
    <w:rsid w:val="002A2B73"/>
    <w:rsid w:val="002A6DCE"/>
    <w:rsid w:val="002A764D"/>
    <w:rsid w:val="002A79C4"/>
    <w:rsid w:val="002B0D87"/>
    <w:rsid w:val="002B3A05"/>
    <w:rsid w:val="002B4051"/>
    <w:rsid w:val="002B6876"/>
    <w:rsid w:val="002C30F4"/>
    <w:rsid w:val="002C6DCC"/>
    <w:rsid w:val="002C79B6"/>
    <w:rsid w:val="002D4527"/>
    <w:rsid w:val="002D5AC5"/>
    <w:rsid w:val="002E3566"/>
    <w:rsid w:val="002E38E9"/>
    <w:rsid w:val="002F0E7E"/>
    <w:rsid w:val="002F160E"/>
    <w:rsid w:val="002F3A3A"/>
    <w:rsid w:val="002F5448"/>
    <w:rsid w:val="00307C4A"/>
    <w:rsid w:val="00310825"/>
    <w:rsid w:val="003154A6"/>
    <w:rsid w:val="0031685E"/>
    <w:rsid w:val="003178D7"/>
    <w:rsid w:val="0032316A"/>
    <w:rsid w:val="003250B3"/>
    <w:rsid w:val="00327211"/>
    <w:rsid w:val="00331FD3"/>
    <w:rsid w:val="00332692"/>
    <w:rsid w:val="00333159"/>
    <w:rsid w:val="00334CD8"/>
    <w:rsid w:val="003475FA"/>
    <w:rsid w:val="00347A99"/>
    <w:rsid w:val="00353A08"/>
    <w:rsid w:val="00360713"/>
    <w:rsid w:val="00371164"/>
    <w:rsid w:val="00374DE9"/>
    <w:rsid w:val="003768CB"/>
    <w:rsid w:val="00382205"/>
    <w:rsid w:val="00382B91"/>
    <w:rsid w:val="00395874"/>
    <w:rsid w:val="003963D7"/>
    <w:rsid w:val="00397F56"/>
    <w:rsid w:val="003A0C28"/>
    <w:rsid w:val="003A2E67"/>
    <w:rsid w:val="003A5555"/>
    <w:rsid w:val="003A6708"/>
    <w:rsid w:val="003B0E4F"/>
    <w:rsid w:val="003B438C"/>
    <w:rsid w:val="003B687E"/>
    <w:rsid w:val="003C17A2"/>
    <w:rsid w:val="003C2F15"/>
    <w:rsid w:val="003D48F8"/>
    <w:rsid w:val="003D4A36"/>
    <w:rsid w:val="003D5962"/>
    <w:rsid w:val="003E287D"/>
    <w:rsid w:val="003E2AAF"/>
    <w:rsid w:val="003E7CE6"/>
    <w:rsid w:val="003F0A90"/>
    <w:rsid w:val="003F119C"/>
    <w:rsid w:val="003F22D9"/>
    <w:rsid w:val="003F697F"/>
    <w:rsid w:val="003F7D8D"/>
    <w:rsid w:val="003F7E76"/>
    <w:rsid w:val="00404661"/>
    <w:rsid w:val="00404B54"/>
    <w:rsid w:val="004101C6"/>
    <w:rsid w:val="00414425"/>
    <w:rsid w:val="00415B44"/>
    <w:rsid w:val="0041648B"/>
    <w:rsid w:val="00421001"/>
    <w:rsid w:val="00424007"/>
    <w:rsid w:val="0042564A"/>
    <w:rsid w:val="0043092A"/>
    <w:rsid w:val="00432DCC"/>
    <w:rsid w:val="00435B39"/>
    <w:rsid w:val="004362EE"/>
    <w:rsid w:val="00440ABD"/>
    <w:rsid w:val="00450B04"/>
    <w:rsid w:val="004563ED"/>
    <w:rsid w:val="0046397A"/>
    <w:rsid w:val="00464850"/>
    <w:rsid w:val="00473ECB"/>
    <w:rsid w:val="00474B0B"/>
    <w:rsid w:val="004758AC"/>
    <w:rsid w:val="00484034"/>
    <w:rsid w:val="00484A65"/>
    <w:rsid w:val="00485967"/>
    <w:rsid w:val="004A0232"/>
    <w:rsid w:val="004A0457"/>
    <w:rsid w:val="004A0CBD"/>
    <w:rsid w:val="004A3E8C"/>
    <w:rsid w:val="004A5EDB"/>
    <w:rsid w:val="004A76A2"/>
    <w:rsid w:val="004B4369"/>
    <w:rsid w:val="004B76AD"/>
    <w:rsid w:val="004C42B5"/>
    <w:rsid w:val="004C7081"/>
    <w:rsid w:val="004D02AB"/>
    <w:rsid w:val="004D1263"/>
    <w:rsid w:val="004D1C22"/>
    <w:rsid w:val="004D39E4"/>
    <w:rsid w:val="004D3A82"/>
    <w:rsid w:val="004F2AC0"/>
    <w:rsid w:val="00504794"/>
    <w:rsid w:val="00515069"/>
    <w:rsid w:val="00515CC5"/>
    <w:rsid w:val="00520E75"/>
    <w:rsid w:val="005275D8"/>
    <w:rsid w:val="00532C28"/>
    <w:rsid w:val="005400A1"/>
    <w:rsid w:val="00542847"/>
    <w:rsid w:val="005433D8"/>
    <w:rsid w:val="00543CA9"/>
    <w:rsid w:val="0054548D"/>
    <w:rsid w:val="00551387"/>
    <w:rsid w:val="0055326D"/>
    <w:rsid w:val="00554251"/>
    <w:rsid w:val="00554CFC"/>
    <w:rsid w:val="0056265B"/>
    <w:rsid w:val="005652AA"/>
    <w:rsid w:val="005662AC"/>
    <w:rsid w:val="00572B4A"/>
    <w:rsid w:val="005745B4"/>
    <w:rsid w:val="00574BDB"/>
    <w:rsid w:val="00585CE7"/>
    <w:rsid w:val="00590658"/>
    <w:rsid w:val="00592154"/>
    <w:rsid w:val="005926C5"/>
    <w:rsid w:val="00592D88"/>
    <w:rsid w:val="005940D3"/>
    <w:rsid w:val="005A2B5E"/>
    <w:rsid w:val="005B406F"/>
    <w:rsid w:val="005B5E0D"/>
    <w:rsid w:val="005B733B"/>
    <w:rsid w:val="005B7624"/>
    <w:rsid w:val="005C0D10"/>
    <w:rsid w:val="005C4715"/>
    <w:rsid w:val="005D1CF7"/>
    <w:rsid w:val="005D4501"/>
    <w:rsid w:val="005D55B6"/>
    <w:rsid w:val="005E12B4"/>
    <w:rsid w:val="005E1821"/>
    <w:rsid w:val="005E7746"/>
    <w:rsid w:val="005F42B1"/>
    <w:rsid w:val="005F56D5"/>
    <w:rsid w:val="005F7D75"/>
    <w:rsid w:val="0060029C"/>
    <w:rsid w:val="006016DF"/>
    <w:rsid w:val="00601DBF"/>
    <w:rsid w:val="00603E03"/>
    <w:rsid w:val="006069FC"/>
    <w:rsid w:val="00610202"/>
    <w:rsid w:val="006121C9"/>
    <w:rsid w:val="006134F4"/>
    <w:rsid w:val="00615A13"/>
    <w:rsid w:val="00616609"/>
    <w:rsid w:val="00617221"/>
    <w:rsid w:val="0061782A"/>
    <w:rsid w:val="00625551"/>
    <w:rsid w:val="006255FD"/>
    <w:rsid w:val="0062615C"/>
    <w:rsid w:val="00634536"/>
    <w:rsid w:val="00636026"/>
    <w:rsid w:val="00641385"/>
    <w:rsid w:val="00645E30"/>
    <w:rsid w:val="00650CDF"/>
    <w:rsid w:val="00652151"/>
    <w:rsid w:val="00653617"/>
    <w:rsid w:val="00653A4E"/>
    <w:rsid w:val="006642FE"/>
    <w:rsid w:val="00666063"/>
    <w:rsid w:val="0067375D"/>
    <w:rsid w:val="00676E35"/>
    <w:rsid w:val="00684B06"/>
    <w:rsid w:val="006850AA"/>
    <w:rsid w:val="006875BB"/>
    <w:rsid w:val="006A1638"/>
    <w:rsid w:val="006A470A"/>
    <w:rsid w:val="006B2AF5"/>
    <w:rsid w:val="006E25B5"/>
    <w:rsid w:val="006E46B4"/>
    <w:rsid w:val="006E50D4"/>
    <w:rsid w:val="006F03D6"/>
    <w:rsid w:val="006F10FA"/>
    <w:rsid w:val="006F575E"/>
    <w:rsid w:val="006F66AB"/>
    <w:rsid w:val="007003B9"/>
    <w:rsid w:val="00702E6F"/>
    <w:rsid w:val="007061E1"/>
    <w:rsid w:val="007141BE"/>
    <w:rsid w:val="0071422F"/>
    <w:rsid w:val="00715A5D"/>
    <w:rsid w:val="00723892"/>
    <w:rsid w:val="007269D6"/>
    <w:rsid w:val="0072785F"/>
    <w:rsid w:val="007301BF"/>
    <w:rsid w:val="00733388"/>
    <w:rsid w:val="0074202B"/>
    <w:rsid w:val="0075144F"/>
    <w:rsid w:val="007522F6"/>
    <w:rsid w:val="00756610"/>
    <w:rsid w:val="0076036C"/>
    <w:rsid w:val="00761410"/>
    <w:rsid w:val="00763947"/>
    <w:rsid w:val="007748A2"/>
    <w:rsid w:val="00780107"/>
    <w:rsid w:val="00780826"/>
    <w:rsid w:val="0078159B"/>
    <w:rsid w:val="00785694"/>
    <w:rsid w:val="00792596"/>
    <w:rsid w:val="00797223"/>
    <w:rsid w:val="007A1137"/>
    <w:rsid w:val="007B2416"/>
    <w:rsid w:val="007B37EB"/>
    <w:rsid w:val="007B7AE4"/>
    <w:rsid w:val="007C03BF"/>
    <w:rsid w:val="007C1FE5"/>
    <w:rsid w:val="007C2259"/>
    <w:rsid w:val="007C358D"/>
    <w:rsid w:val="007C3D20"/>
    <w:rsid w:val="007C62DD"/>
    <w:rsid w:val="007C6634"/>
    <w:rsid w:val="007D12DA"/>
    <w:rsid w:val="007D202B"/>
    <w:rsid w:val="007E095E"/>
    <w:rsid w:val="007E5A10"/>
    <w:rsid w:val="007E6677"/>
    <w:rsid w:val="007F2C9E"/>
    <w:rsid w:val="007F40D3"/>
    <w:rsid w:val="007F6069"/>
    <w:rsid w:val="007F62F3"/>
    <w:rsid w:val="00802488"/>
    <w:rsid w:val="00802B38"/>
    <w:rsid w:val="008036C8"/>
    <w:rsid w:val="00803CDF"/>
    <w:rsid w:val="008106C9"/>
    <w:rsid w:val="0081121E"/>
    <w:rsid w:val="00812114"/>
    <w:rsid w:val="00812BC0"/>
    <w:rsid w:val="0081359D"/>
    <w:rsid w:val="008154E1"/>
    <w:rsid w:val="00817F9D"/>
    <w:rsid w:val="00820388"/>
    <w:rsid w:val="0082089E"/>
    <w:rsid w:val="00822BFC"/>
    <w:rsid w:val="008255A0"/>
    <w:rsid w:val="00825BF8"/>
    <w:rsid w:val="00825D85"/>
    <w:rsid w:val="00827447"/>
    <w:rsid w:val="008275AC"/>
    <w:rsid w:val="008300B6"/>
    <w:rsid w:val="00834268"/>
    <w:rsid w:val="00836975"/>
    <w:rsid w:val="008434E3"/>
    <w:rsid w:val="008458F5"/>
    <w:rsid w:val="00851A3D"/>
    <w:rsid w:val="0086189E"/>
    <w:rsid w:val="0086577E"/>
    <w:rsid w:val="008700E2"/>
    <w:rsid w:val="0087217C"/>
    <w:rsid w:val="00874186"/>
    <w:rsid w:val="008834A8"/>
    <w:rsid w:val="00883BD5"/>
    <w:rsid w:val="00884830"/>
    <w:rsid w:val="0089442E"/>
    <w:rsid w:val="00896110"/>
    <w:rsid w:val="008A2D1B"/>
    <w:rsid w:val="008A6E62"/>
    <w:rsid w:val="008B2C7F"/>
    <w:rsid w:val="008B4EBA"/>
    <w:rsid w:val="008C1E8B"/>
    <w:rsid w:val="008C4EDA"/>
    <w:rsid w:val="008C578F"/>
    <w:rsid w:val="008C65F9"/>
    <w:rsid w:val="008D58B2"/>
    <w:rsid w:val="008F1B8D"/>
    <w:rsid w:val="008F2762"/>
    <w:rsid w:val="008F39A1"/>
    <w:rsid w:val="008F3AEE"/>
    <w:rsid w:val="008F3BCF"/>
    <w:rsid w:val="008F5FAD"/>
    <w:rsid w:val="008F7D75"/>
    <w:rsid w:val="00900029"/>
    <w:rsid w:val="00900079"/>
    <w:rsid w:val="00903C8B"/>
    <w:rsid w:val="009078E7"/>
    <w:rsid w:val="00912519"/>
    <w:rsid w:val="00913F16"/>
    <w:rsid w:val="00925600"/>
    <w:rsid w:val="00926B14"/>
    <w:rsid w:val="00936232"/>
    <w:rsid w:val="00952FBB"/>
    <w:rsid w:val="00953079"/>
    <w:rsid w:val="00954533"/>
    <w:rsid w:val="00960C45"/>
    <w:rsid w:val="00961659"/>
    <w:rsid w:val="00963AD9"/>
    <w:rsid w:val="00965EAD"/>
    <w:rsid w:val="0097247A"/>
    <w:rsid w:val="00973620"/>
    <w:rsid w:val="0097720D"/>
    <w:rsid w:val="00977488"/>
    <w:rsid w:val="009775E1"/>
    <w:rsid w:val="00994940"/>
    <w:rsid w:val="00995C2C"/>
    <w:rsid w:val="009961C8"/>
    <w:rsid w:val="009971EE"/>
    <w:rsid w:val="009A1AEC"/>
    <w:rsid w:val="009A1F35"/>
    <w:rsid w:val="009A5504"/>
    <w:rsid w:val="009B3BF5"/>
    <w:rsid w:val="009B4B87"/>
    <w:rsid w:val="009B5755"/>
    <w:rsid w:val="009B67C2"/>
    <w:rsid w:val="009C3756"/>
    <w:rsid w:val="009C3C03"/>
    <w:rsid w:val="009C530B"/>
    <w:rsid w:val="009C6D73"/>
    <w:rsid w:val="009C7CD3"/>
    <w:rsid w:val="009D2A8A"/>
    <w:rsid w:val="009D3330"/>
    <w:rsid w:val="009D4DE5"/>
    <w:rsid w:val="009D5E76"/>
    <w:rsid w:val="009D69CB"/>
    <w:rsid w:val="009E0A2D"/>
    <w:rsid w:val="009E2BE5"/>
    <w:rsid w:val="009E32D1"/>
    <w:rsid w:val="009F75C4"/>
    <w:rsid w:val="009F794A"/>
    <w:rsid w:val="00A001E6"/>
    <w:rsid w:val="00A00260"/>
    <w:rsid w:val="00A05CD9"/>
    <w:rsid w:val="00A069D7"/>
    <w:rsid w:val="00A072EE"/>
    <w:rsid w:val="00A154CB"/>
    <w:rsid w:val="00A245E7"/>
    <w:rsid w:val="00A24D15"/>
    <w:rsid w:val="00A26C62"/>
    <w:rsid w:val="00A32722"/>
    <w:rsid w:val="00A349DC"/>
    <w:rsid w:val="00A34B8D"/>
    <w:rsid w:val="00A35257"/>
    <w:rsid w:val="00A37CDF"/>
    <w:rsid w:val="00A424A4"/>
    <w:rsid w:val="00A50750"/>
    <w:rsid w:val="00A53C9B"/>
    <w:rsid w:val="00A54467"/>
    <w:rsid w:val="00A61E95"/>
    <w:rsid w:val="00A620E2"/>
    <w:rsid w:val="00A71B09"/>
    <w:rsid w:val="00A72B18"/>
    <w:rsid w:val="00A732A4"/>
    <w:rsid w:val="00A77330"/>
    <w:rsid w:val="00A80216"/>
    <w:rsid w:val="00A8462E"/>
    <w:rsid w:val="00A849D8"/>
    <w:rsid w:val="00A84B21"/>
    <w:rsid w:val="00A854EA"/>
    <w:rsid w:val="00A85722"/>
    <w:rsid w:val="00A912C7"/>
    <w:rsid w:val="00A97A18"/>
    <w:rsid w:val="00AA19C8"/>
    <w:rsid w:val="00AA5883"/>
    <w:rsid w:val="00AB2918"/>
    <w:rsid w:val="00AB453B"/>
    <w:rsid w:val="00AC3674"/>
    <w:rsid w:val="00AD1842"/>
    <w:rsid w:val="00AD2182"/>
    <w:rsid w:val="00AD4A6A"/>
    <w:rsid w:val="00AD7F8D"/>
    <w:rsid w:val="00AE55F6"/>
    <w:rsid w:val="00AE6708"/>
    <w:rsid w:val="00AE6C29"/>
    <w:rsid w:val="00AF5564"/>
    <w:rsid w:val="00B04372"/>
    <w:rsid w:val="00B0480B"/>
    <w:rsid w:val="00B10564"/>
    <w:rsid w:val="00B13BCC"/>
    <w:rsid w:val="00B15484"/>
    <w:rsid w:val="00B208BF"/>
    <w:rsid w:val="00B2264D"/>
    <w:rsid w:val="00B32AB1"/>
    <w:rsid w:val="00B34337"/>
    <w:rsid w:val="00B3682A"/>
    <w:rsid w:val="00B36A63"/>
    <w:rsid w:val="00B40209"/>
    <w:rsid w:val="00B5356F"/>
    <w:rsid w:val="00B5727A"/>
    <w:rsid w:val="00B60D99"/>
    <w:rsid w:val="00B670AC"/>
    <w:rsid w:val="00B71E44"/>
    <w:rsid w:val="00B76089"/>
    <w:rsid w:val="00B76E88"/>
    <w:rsid w:val="00B82C73"/>
    <w:rsid w:val="00B84F0D"/>
    <w:rsid w:val="00B9075F"/>
    <w:rsid w:val="00B919DE"/>
    <w:rsid w:val="00B94AC9"/>
    <w:rsid w:val="00BA04AC"/>
    <w:rsid w:val="00BA3C4B"/>
    <w:rsid w:val="00BA6067"/>
    <w:rsid w:val="00BB0AEA"/>
    <w:rsid w:val="00BB153D"/>
    <w:rsid w:val="00BB395F"/>
    <w:rsid w:val="00BC46E8"/>
    <w:rsid w:val="00BC4C3C"/>
    <w:rsid w:val="00BD14F7"/>
    <w:rsid w:val="00BD51BA"/>
    <w:rsid w:val="00BE0DBD"/>
    <w:rsid w:val="00BE1CF7"/>
    <w:rsid w:val="00BE52BF"/>
    <w:rsid w:val="00BE6B7A"/>
    <w:rsid w:val="00BF5138"/>
    <w:rsid w:val="00BF6A4A"/>
    <w:rsid w:val="00BF7886"/>
    <w:rsid w:val="00C10EA9"/>
    <w:rsid w:val="00C113AB"/>
    <w:rsid w:val="00C115D9"/>
    <w:rsid w:val="00C11EDE"/>
    <w:rsid w:val="00C143A4"/>
    <w:rsid w:val="00C14CA4"/>
    <w:rsid w:val="00C1537E"/>
    <w:rsid w:val="00C16BD7"/>
    <w:rsid w:val="00C33DE0"/>
    <w:rsid w:val="00C43B7C"/>
    <w:rsid w:val="00C447A5"/>
    <w:rsid w:val="00C47260"/>
    <w:rsid w:val="00C47B59"/>
    <w:rsid w:val="00C554F9"/>
    <w:rsid w:val="00C57539"/>
    <w:rsid w:val="00C609CE"/>
    <w:rsid w:val="00C60D7D"/>
    <w:rsid w:val="00C62D08"/>
    <w:rsid w:val="00C67FC5"/>
    <w:rsid w:val="00C74865"/>
    <w:rsid w:val="00C82503"/>
    <w:rsid w:val="00C83572"/>
    <w:rsid w:val="00C84423"/>
    <w:rsid w:val="00C867CA"/>
    <w:rsid w:val="00C87871"/>
    <w:rsid w:val="00C902B2"/>
    <w:rsid w:val="00CA03F0"/>
    <w:rsid w:val="00CA0A7D"/>
    <w:rsid w:val="00CA1207"/>
    <w:rsid w:val="00CA13CD"/>
    <w:rsid w:val="00CA5CD3"/>
    <w:rsid w:val="00CB00E7"/>
    <w:rsid w:val="00CB164F"/>
    <w:rsid w:val="00CC2B15"/>
    <w:rsid w:val="00CC7E58"/>
    <w:rsid w:val="00CE049A"/>
    <w:rsid w:val="00CE0AE0"/>
    <w:rsid w:val="00CE4957"/>
    <w:rsid w:val="00CE7537"/>
    <w:rsid w:val="00CF0442"/>
    <w:rsid w:val="00CF15CC"/>
    <w:rsid w:val="00CF23E9"/>
    <w:rsid w:val="00D0145F"/>
    <w:rsid w:val="00D01BB3"/>
    <w:rsid w:val="00D04258"/>
    <w:rsid w:val="00D0458D"/>
    <w:rsid w:val="00D04DC6"/>
    <w:rsid w:val="00D06581"/>
    <w:rsid w:val="00D1294F"/>
    <w:rsid w:val="00D148FD"/>
    <w:rsid w:val="00D247BA"/>
    <w:rsid w:val="00D25238"/>
    <w:rsid w:val="00D263AE"/>
    <w:rsid w:val="00D268B9"/>
    <w:rsid w:val="00D276C3"/>
    <w:rsid w:val="00D3089E"/>
    <w:rsid w:val="00D326BD"/>
    <w:rsid w:val="00D33E74"/>
    <w:rsid w:val="00D433B9"/>
    <w:rsid w:val="00D53C17"/>
    <w:rsid w:val="00D54A95"/>
    <w:rsid w:val="00D56F6F"/>
    <w:rsid w:val="00D5725D"/>
    <w:rsid w:val="00D63510"/>
    <w:rsid w:val="00D66FB7"/>
    <w:rsid w:val="00D7443E"/>
    <w:rsid w:val="00D802DE"/>
    <w:rsid w:val="00D86772"/>
    <w:rsid w:val="00D97EF0"/>
    <w:rsid w:val="00DA4231"/>
    <w:rsid w:val="00DA440B"/>
    <w:rsid w:val="00DA6682"/>
    <w:rsid w:val="00DA7DFB"/>
    <w:rsid w:val="00DB4EC9"/>
    <w:rsid w:val="00DB68F4"/>
    <w:rsid w:val="00DC299D"/>
    <w:rsid w:val="00DC31A9"/>
    <w:rsid w:val="00DC40EB"/>
    <w:rsid w:val="00DC48C0"/>
    <w:rsid w:val="00DC5952"/>
    <w:rsid w:val="00DD22FF"/>
    <w:rsid w:val="00DD4C83"/>
    <w:rsid w:val="00DD63DF"/>
    <w:rsid w:val="00DD741F"/>
    <w:rsid w:val="00DE137E"/>
    <w:rsid w:val="00DE31EF"/>
    <w:rsid w:val="00DE3248"/>
    <w:rsid w:val="00DF45D9"/>
    <w:rsid w:val="00E006B9"/>
    <w:rsid w:val="00E07166"/>
    <w:rsid w:val="00E11805"/>
    <w:rsid w:val="00E12636"/>
    <w:rsid w:val="00E15C65"/>
    <w:rsid w:val="00E20BC4"/>
    <w:rsid w:val="00E325EC"/>
    <w:rsid w:val="00E337D5"/>
    <w:rsid w:val="00E421E8"/>
    <w:rsid w:val="00E438FE"/>
    <w:rsid w:val="00E51B78"/>
    <w:rsid w:val="00E54AC3"/>
    <w:rsid w:val="00E7625A"/>
    <w:rsid w:val="00E82DC1"/>
    <w:rsid w:val="00E83B33"/>
    <w:rsid w:val="00E877B7"/>
    <w:rsid w:val="00EA39B7"/>
    <w:rsid w:val="00EA416E"/>
    <w:rsid w:val="00EA7B65"/>
    <w:rsid w:val="00EB1719"/>
    <w:rsid w:val="00EB3524"/>
    <w:rsid w:val="00EB3D78"/>
    <w:rsid w:val="00EB5A0D"/>
    <w:rsid w:val="00EB6A2C"/>
    <w:rsid w:val="00ED04B5"/>
    <w:rsid w:val="00ED27AD"/>
    <w:rsid w:val="00EE0124"/>
    <w:rsid w:val="00EE0DA7"/>
    <w:rsid w:val="00EF61DA"/>
    <w:rsid w:val="00F01171"/>
    <w:rsid w:val="00F0667F"/>
    <w:rsid w:val="00F071C3"/>
    <w:rsid w:val="00F16792"/>
    <w:rsid w:val="00F24F4E"/>
    <w:rsid w:val="00F25C9A"/>
    <w:rsid w:val="00F26803"/>
    <w:rsid w:val="00F32653"/>
    <w:rsid w:val="00F36653"/>
    <w:rsid w:val="00F40921"/>
    <w:rsid w:val="00F445D5"/>
    <w:rsid w:val="00F476F8"/>
    <w:rsid w:val="00F519E5"/>
    <w:rsid w:val="00F52377"/>
    <w:rsid w:val="00F52825"/>
    <w:rsid w:val="00F62632"/>
    <w:rsid w:val="00F6661D"/>
    <w:rsid w:val="00F753C4"/>
    <w:rsid w:val="00F7575C"/>
    <w:rsid w:val="00F7655E"/>
    <w:rsid w:val="00F77639"/>
    <w:rsid w:val="00F778E6"/>
    <w:rsid w:val="00F77E42"/>
    <w:rsid w:val="00F77E86"/>
    <w:rsid w:val="00F84215"/>
    <w:rsid w:val="00F87442"/>
    <w:rsid w:val="00F91370"/>
    <w:rsid w:val="00F91D3B"/>
    <w:rsid w:val="00FA05B2"/>
    <w:rsid w:val="00FA1123"/>
    <w:rsid w:val="00FA230B"/>
    <w:rsid w:val="00FA2904"/>
    <w:rsid w:val="00FA4EC2"/>
    <w:rsid w:val="00FB1C3E"/>
    <w:rsid w:val="00FB402A"/>
    <w:rsid w:val="00FB56EE"/>
    <w:rsid w:val="00FC27A4"/>
    <w:rsid w:val="00FC5DAC"/>
    <w:rsid w:val="00FC6889"/>
    <w:rsid w:val="00FD17DE"/>
    <w:rsid w:val="00FF0F40"/>
    <w:rsid w:val="00FF204D"/>
    <w:rsid w:val="00FF2888"/>
    <w:rsid w:val="00FF3C42"/>
    <w:rsid w:val="00FF53CA"/>
    <w:rsid w:val="00FF690B"/>
    <w:rsid w:val="00FF7D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stockticker"/>
  <w:shapeDefaults>
    <o:shapedefaults v:ext="edit" spidmax="2050"/>
    <o:shapelayout v:ext="edit">
      <o:idmap v:ext="edit" data="2"/>
    </o:shapelayout>
  </w:shapeDefaults>
  <w:decimalSymbol w:val="."/>
  <w:listSeparator w:val=","/>
  <w14:docId w14:val="7B7F337D"/>
  <w15:chartTrackingRefBased/>
  <w15:docId w15:val="{9D5C6A92-A958-414B-A8CA-D6824C5F9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65F5"/>
    <w:pPr>
      <w:spacing w:after="200" w:line="276" w:lineRule="auto"/>
      <w:jc w:val="both"/>
    </w:pPr>
    <w:rPr>
      <w:sz w:val="22"/>
      <w:szCs w:val="22"/>
    </w:rPr>
  </w:style>
  <w:style w:type="paragraph" w:styleId="Heading1">
    <w:name w:val="heading 1"/>
    <w:basedOn w:val="Normal"/>
    <w:next w:val="Normal"/>
    <w:link w:val="Heading1Char"/>
    <w:uiPriority w:val="9"/>
    <w:qFormat/>
    <w:rsid w:val="00AA19C8"/>
    <w:pPr>
      <w:keepNext/>
      <w:spacing w:before="240" w:after="60"/>
      <w:outlineLvl w:val="0"/>
    </w:pPr>
    <w:rPr>
      <w:rFonts w:eastAsia="Times New Roman"/>
      <w:b/>
      <w:bCs/>
      <w:color w:val="244061"/>
      <w:kern w:val="32"/>
      <w:sz w:val="32"/>
      <w:szCs w:val="32"/>
    </w:rPr>
  </w:style>
  <w:style w:type="paragraph" w:styleId="Heading2">
    <w:name w:val="heading 2"/>
    <w:basedOn w:val="Normal"/>
    <w:next w:val="Normal"/>
    <w:link w:val="Heading2Char"/>
    <w:uiPriority w:val="9"/>
    <w:unhideWhenUsed/>
    <w:qFormat/>
    <w:rsid w:val="00AA19C8"/>
    <w:pPr>
      <w:keepNext/>
      <w:spacing w:before="240" w:after="60"/>
      <w:outlineLvl w:val="1"/>
    </w:pPr>
    <w:rPr>
      <w:rFonts w:eastAsia="Times New Roman"/>
      <w:b/>
      <w:bCs/>
      <w:i/>
      <w:iCs/>
      <w:color w:val="244061"/>
      <w:sz w:val="28"/>
      <w:szCs w:val="28"/>
    </w:rPr>
  </w:style>
  <w:style w:type="paragraph" w:styleId="Heading3">
    <w:name w:val="heading 3"/>
    <w:basedOn w:val="Normal"/>
    <w:next w:val="Normal"/>
    <w:link w:val="Heading3Char"/>
    <w:uiPriority w:val="9"/>
    <w:unhideWhenUsed/>
    <w:qFormat/>
    <w:rsid w:val="00AA19C8"/>
    <w:pPr>
      <w:keepNext/>
      <w:spacing w:before="240" w:after="60"/>
      <w:outlineLvl w:val="2"/>
    </w:pPr>
    <w:rPr>
      <w:rFonts w:ascii="Cambria" w:eastAsia="Times New Roman"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609CE"/>
    <w:pPr>
      <w:autoSpaceDE w:val="0"/>
      <w:autoSpaceDN w:val="0"/>
      <w:adjustRightInd w:val="0"/>
    </w:pPr>
    <w:rPr>
      <w:rFonts w:ascii="TTE1BB2A20t00" w:hAnsi="TTE1BB2A20t00" w:cs="TTE1BB2A20t00"/>
      <w:color w:val="000000"/>
      <w:sz w:val="24"/>
      <w:szCs w:val="24"/>
    </w:rPr>
  </w:style>
  <w:style w:type="paragraph" w:styleId="Header">
    <w:name w:val="header"/>
    <w:basedOn w:val="Normal"/>
    <w:link w:val="HeaderChar"/>
    <w:uiPriority w:val="99"/>
    <w:unhideWhenUsed/>
    <w:rsid w:val="00C609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09CE"/>
  </w:style>
  <w:style w:type="paragraph" w:styleId="Footer">
    <w:name w:val="footer"/>
    <w:basedOn w:val="Normal"/>
    <w:link w:val="FooterChar"/>
    <w:uiPriority w:val="99"/>
    <w:unhideWhenUsed/>
    <w:rsid w:val="00C609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09CE"/>
  </w:style>
  <w:style w:type="paragraph" w:styleId="BalloonText">
    <w:name w:val="Balloon Text"/>
    <w:basedOn w:val="Normal"/>
    <w:link w:val="BalloonTextChar"/>
    <w:uiPriority w:val="99"/>
    <w:semiHidden/>
    <w:unhideWhenUsed/>
    <w:rsid w:val="0061660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616609"/>
    <w:rPr>
      <w:rFonts w:ascii="Tahoma" w:eastAsia="Calibri" w:hAnsi="Tahoma" w:cs="Tahoma"/>
      <w:sz w:val="16"/>
      <w:szCs w:val="16"/>
    </w:rPr>
  </w:style>
  <w:style w:type="paragraph" w:styleId="ListParagraph">
    <w:name w:val="List Paragraph"/>
    <w:basedOn w:val="Normal"/>
    <w:uiPriority w:val="34"/>
    <w:qFormat/>
    <w:rsid w:val="00616609"/>
    <w:pPr>
      <w:ind w:left="720"/>
      <w:contextualSpacing/>
    </w:pPr>
  </w:style>
  <w:style w:type="table" w:styleId="TableGrid">
    <w:name w:val="Table Grid"/>
    <w:basedOn w:val="TableNormal"/>
    <w:uiPriority w:val="59"/>
    <w:rsid w:val="006166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5B7624"/>
    <w:rPr>
      <w:color w:val="0000FF"/>
      <w:u w:val="single"/>
    </w:rPr>
  </w:style>
  <w:style w:type="character" w:styleId="FollowedHyperlink">
    <w:name w:val="FollowedHyperlink"/>
    <w:uiPriority w:val="99"/>
    <w:semiHidden/>
    <w:unhideWhenUsed/>
    <w:rsid w:val="0075144F"/>
    <w:rPr>
      <w:color w:val="800080"/>
      <w:u w:val="single"/>
    </w:rPr>
  </w:style>
  <w:style w:type="character" w:styleId="CommentReference">
    <w:name w:val="annotation reference"/>
    <w:uiPriority w:val="99"/>
    <w:semiHidden/>
    <w:unhideWhenUsed/>
    <w:rsid w:val="00803CDF"/>
    <w:rPr>
      <w:sz w:val="16"/>
      <w:szCs w:val="16"/>
    </w:rPr>
  </w:style>
  <w:style w:type="paragraph" w:styleId="CommentText">
    <w:name w:val="annotation text"/>
    <w:basedOn w:val="Normal"/>
    <w:link w:val="CommentTextChar"/>
    <w:uiPriority w:val="99"/>
    <w:semiHidden/>
    <w:unhideWhenUsed/>
    <w:rsid w:val="00803CDF"/>
    <w:rPr>
      <w:sz w:val="20"/>
      <w:szCs w:val="20"/>
    </w:rPr>
  </w:style>
  <w:style w:type="character" w:customStyle="1" w:styleId="CommentTextChar">
    <w:name w:val="Comment Text Char"/>
    <w:basedOn w:val="DefaultParagraphFont"/>
    <w:link w:val="CommentText"/>
    <w:uiPriority w:val="99"/>
    <w:semiHidden/>
    <w:rsid w:val="00803CDF"/>
  </w:style>
  <w:style w:type="paragraph" w:styleId="CommentSubject">
    <w:name w:val="annotation subject"/>
    <w:basedOn w:val="CommentText"/>
    <w:next w:val="CommentText"/>
    <w:link w:val="CommentSubjectChar"/>
    <w:uiPriority w:val="99"/>
    <w:semiHidden/>
    <w:unhideWhenUsed/>
    <w:rsid w:val="00803CDF"/>
    <w:rPr>
      <w:b/>
      <w:bCs/>
    </w:rPr>
  </w:style>
  <w:style w:type="character" w:customStyle="1" w:styleId="CommentSubjectChar">
    <w:name w:val="Comment Subject Char"/>
    <w:link w:val="CommentSubject"/>
    <w:uiPriority w:val="99"/>
    <w:semiHidden/>
    <w:rsid w:val="00803CDF"/>
    <w:rPr>
      <w:b/>
      <w:bCs/>
    </w:rPr>
  </w:style>
  <w:style w:type="character" w:customStyle="1" w:styleId="Heading1Char">
    <w:name w:val="Heading 1 Char"/>
    <w:link w:val="Heading1"/>
    <w:uiPriority w:val="9"/>
    <w:rsid w:val="00AA19C8"/>
    <w:rPr>
      <w:rFonts w:eastAsia="Times New Roman" w:cs="Times New Roman"/>
      <w:b/>
      <w:bCs/>
      <w:color w:val="244061"/>
      <w:kern w:val="32"/>
      <w:sz w:val="32"/>
      <w:szCs w:val="32"/>
    </w:rPr>
  </w:style>
  <w:style w:type="paragraph" w:styleId="TOCHeading">
    <w:name w:val="TOC Heading"/>
    <w:basedOn w:val="Heading1"/>
    <w:next w:val="Normal"/>
    <w:uiPriority w:val="39"/>
    <w:semiHidden/>
    <w:unhideWhenUsed/>
    <w:qFormat/>
    <w:rsid w:val="00AA19C8"/>
    <w:pPr>
      <w:keepLines/>
      <w:spacing w:before="480" w:after="0"/>
      <w:outlineLvl w:val="9"/>
    </w:pPr>
    <w:rPr>
      <w:color w:val="365F91"/>
      <w:kern w:val="0"/>
      <w:sz w:val="28"/>
      <w:szCs w:val="28"/>
    </w:rPr>
  </w:style>
  <w:style w:type="character" w:customStyle="1" w:styleId="Heading2Char">
    <w:name w:val="Heading 2 Char"/>
    <w:link w:val="Heading2"/>
    <w:uiPriority w:val="9"/>
    <w:rsid w:val="00AA19C8"/>
    <w:rPr>
      <w:rFonts w:eastAsia="Times New Roman" w:cs="Times New Roman"/>
      <w:b/>
      <w:bCs/>
      <w:i/>
      <w:iCs/>
      <w:color w:val="244061"/>
      <w:sz w:val="28"/>
      <w:szCs w:val="28"/>
    </w:rPr>
  </w:style>
  <w:style w:type="character" w:customStyle="1" w:styleId="Heading3Char">
    <w:name w:val="Heading 3 Char"/>
    <w:link w:val="Heading3"/>
    <w:uiPriority w:val="9"/>
    <w:rsid w:val="00AA19C8"/>
    <w:rPr>
      <w:rFonts w:ascii="Cambria" w:eastAsia="Times New Roman" w:hAnsi="Cambria" w:cs="Times New Roman"/>
      <w:b/>
      <w:bCs/>
      <w:sz w:val="26"/>
      <w:szCs w:val="26"/>
    </w:rPr>
  </w:style>
  <w:style w:type="paragraph" w:styleId="TOC1">
    <w:name w:val="toc 1"/>
    <w:basedOn w:val="Normal"/>
    <w:next w:val="Normal"/>
    <w:autoRedefine/>
    <w:uiPriority w:val="39"/>
    <w:unhideWhenUsed/>
    <w:rsid w:val="00AA19C8"/>
  </w:style>
  <w:style w:type="paragraph" w:customStyle="1" w:styleId="i1">
    <w:name w:val="(i)(1)"/>
    <w:basedOn w:val="Normal"/>
    <w:rsid w:val="00F77E42"/>
    <w:pPr>
      <w:spacing w:after="120" w:line="240" w:lineRule="auto"/>
    </w:pPr>
    <w:rPr>
      <w:rFonts w:ascii="Times New Roman" w:eastAsia="Times New Roman" w:hAnsi="Times New Roman"/>
      <w:sz w:val="24"/>
      <w:szCs w:val="20"/>
    </w:rPr>
  </w:style>
  <w:style w:type="paragraph" w:styleId="TOC2">
    <w:name w:val="toc 2"/>
    <w:basedOn w:val="Normal"/>
    <w:next w:val="Normal"/>
    <w:autoRedefine/>
    <w:uiPriority w:val="39"/>
    <w:unhideWhenUsed/>
    <w:rsid w:val="007C6634"/>
    <w:pPr>
      <w:ind w:left="220"/>
    </w:pPr>
  </w:style>
  <w:style w:type="paragraph" w:styleId="NormalWeb">
    <w:name w:val="Normal (Web)"/>
    <w:basedOn w:val="Normal"/>
    <w:uiPriority w:val="99"/>
    <w:unhideWhenUsed/>
    <w:rsid w:val="008F3BCF"/>
    <w:pPr>
      <w:spacing w:before="100" w:beforeAutospacing="1" w:after="100" w:afterAutospacing="1" w:line="240" w:lineRule="auto"/>
      <w:jc w:val="left"/>
    </w:pPr>
    <w:rPr>
      <w:rFonts w:ascii="Times New Roman" w:eastAsia="Times New Roman" w:hAnsi="Times New Roman"/>
      <w:sz w:val="24"/>
      <w:szCs w:val="24"/>
    </w:rPr>
  </w:style>
  <w:style w:type="character" w:styleId="UnresolvedMention">
    <w:name w:val="Unresolved Mention"/>
    <w:basedOn w:val="DefaultParagraphFont"/>
    <w:uiPriority w:val="99"/>
    <w:semiHidden/>
    <w:unhideWhenUsed/>
    <w:rsid w:val="007C35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020742">
      <w:bodyDiv w:val="1"/>
      <w:marLeft w:val="0"/>
      <w:marRight w:val="0"/>
      <w:marTop w:val="0"/>
      <w:marBottom w:val="0"/>
      <w:divBdr>
        <w:top w:val="none" w:sz="0" w:space="0" w:color="auto"/>
        <w:left w:val="none" w:sz="0" w:space="0" w:color="auto"/>
        <w:bottom w:val="none" w:sz="0" w:space="0" w:color="auto"/>
        <w:right w:val="none" w:sz="0" w:space="0" w:color="auto"/>
      </w:divBdr>
    </w:div>
    <w:div w:id="346518492">
      <w:bodyDiv w:val="1"/>
      <w:marLeft w:val="0"/>
      <w:marRight w:val="0"/>
      <w:marTop w:val="0"/>
      <w:marBottom w:val="0"/>
      <w:divBdr>
        <w:top w:val="none" w:sz="0" w:space="0" w:color="auto"/>
        <w:left w:val="none" w:sz="0" w:space="0" w:color="auto"/>
        <w:bottom w:val="none" w:sz="0" w:space="0" w:color="auto"/>
        <w:right w:val="none" w:sz="0" w:space="0" w:color="auto"/>
      </w:divBdr>
    </w:div>
    <w:div w:id="919800041">
      <w:bodyDiv w:val="1"/>
      <w:marLeft w:val="0"/>
      <w:marRight w:val="0"/>
      <w:marTop w:val="0"/>
      <w:marBottom w:val="0"/>
      <w:divBdr>
        <w:top w:val="none" w:sz="0" w:space="0" w:color="auto"/>
        <w:left w:val="none" w:sz="0" w:space="0" w:color="auto"/>
        <w:bottom w:val="none" w:sz="0" w:space="0" w:color="auto"/>
        <w:right w:val="none" w:sz="0" w:space="0" w:color="auto"/>
      </w:divBdr>
    </w:div>
    <w:div w:id="924648219">
      <w:bodyDiv w:val="1"/>
      <w:marLeft w:val="0"/>
      <w:marRight w:val="0"/>
      <w:marTop w:val="0"/>
      <w:marBottom w:val="0"/>
      <w:divBdr>
        <w:top w:val="none" w:sz="0" w:space="0" w:color="auto"/>
        <w:left w:val="none" w:sz="0" w:space="0" w:color="auto"/>
        <w:bottom w:val="none" w:sz="0" w:space="0" w:color="auto"/>
        <w:right w:val="none" w:sz="0" w:space="0" w:color="auto"/>
      </w:divBdr>
    </w:div>
    <w:div w:id="952977896">
      <w:bodyDiv w:val="1"/>
      <w:marLeft w:val="0"/>
      <w:marRight w:val="0"/>
      <w:marTop w:val="0"/>
      <w:marBottom w:val="0"/>
      <w:divBdr>
        <w:top w:val="none" w:sz="0" w:space="0" w:color="auto"/>
        <w:left w:val="none" w:sz="0" w:space="0" w:color="auto"/>
        <w:bottom w:val="none" w:sz="0" w:space="0" w:color="auto"/>
        <w:right w:val="none" w:sz="0" w:space="0" w:color="auto"/>
      </w:divBdr>
    </w:div>
    <w:div w:id="1005671286">
      <w:bodyDiv w:val="1"/>
      <w:marLeft w:val="0"/>
      <w:marRight w:val="0"/>
      <w:marTop w:val="0"/>
      <w:marBottom w:val="0"/>
      <w:divBdr>
        <w:top w:val="none" w:sz="0" w:space="0" w:color="auto"/>
        <w:left w:val="none" w:sz="0" w:space="0" w:color="auto"/>
        <w:bottom w:val="none" w:sz="0" w:space="0" w:color="auto"/>
        <w:right w:val="none" w:sz="0" w:space="0" w:color="auto"/>
      </w:divBdr>
    </w:div>
    <w:div w:id="1053845852">
      <w:bodyDiv w:val="1"/>
      <w:marLeft w:val="0"/>
      <w:marRight w:val="0"/>
      <w:marTop w:val="0"/>
      <w:marBottom w:val="0"/>
      <w:divBdr>
        <w:top w:val="none" w:sz="0" w:space="0" w:color="auto"/>
        <w:left w:val="none" w:sz="0" w:space="0" w:color="auto"/>
        <w:bottom w:val="none" w:sz="0" w:space="0" w:color="auto"/>
        <w:right w:val="none" w:sz="0" w:space="0" w:color="auto"/>
      </w:divBdr>
    </w:div>
    <w:div w:id="1556548758">
      <w:bodyDiv w:val="1"/>
      <w:marLeft w:val="0"/>
      <w:marRight w:val="0"/>
      <w:marTop w:val="0"/>
      <w:marBottom w:val="0"/>
      <w:divBdr>
        <w:top w:val="none" w:sz="0" w:space="0" w:color="auto"/>
        <w:left w:val="none" w:sz="0" w:space="0" w:color="auto"/>
        <w:bottom w:val="none" w:sz="0" w:space="0" w:color="auto"/>
        <w:right w:val="none" w:sz="0" w:space="0" w:color="auto"/>
      </w:divBdr>
    </w:div>
    <w:div w:id="1671634392">
      <w:bodyDiv w:val="1"/>
      <w:marLeft w:val="0"/>
      <w:marRight w:val="0"/>
      <w:marTop w:val="0"/>
      <w:marBottom w:val="0"/>
      <w:divBdr>
        <w:top w:val="none" w:sz="0" w:space="0" w:color="auto"/>
        <w:left w:val="none" w:sz="0" w:space="0" w:color="auto"/>
        <w:bottom w:val="none" w:sz="0" w:space="0" w:color="auto"/>
        <w:right w:val="none" w:sz="0" w:space="0" w:color="auto"/>
      </w:divBdr>
    </w:div>
    <w:div w:id="1693913701">
      <w:bodyDiv w:val="1"/>
      <w:marLeft w:val="0"/>
      <w:marRight w:val="0"/>
      <w:marTop w:val="0"/>
      <w:marBottom w:val="0"/>
      <w:divBdr>
        <w:top w:val="none" w:sz="0" w:space="0" w:color="auto"/>
        <w:left w:val="none" w:sz="0" w:space="0" w:color="auto"/>
        <w:bottom w:val="none" w:sz="0" w:space="0" w:color="auto"/>
        <w:right w:val="none" w:sz="0" w:space="0" w:color="auto"/>
      </w:divBdr>
    </w:div>
    <w:div w:id="1763646051">
      <w:bodyDiv w:val="1"/>
      <w:marLeft w:val="0"/>
      <w:marRight w:val="0"/>
      <w:marTop w:val="0"/>
      <w:marBottom w:val="0"/>
      <w:divBdr>
        <w:top w:val="none" w:sz="0" w:space="0" w:color="auto"/>
        <w:left w:val="none" w:sz="0" w:space="0" w:color="auto"/>
        <w:bottom w:val="none" w:sz="0" w:space="0" w:color="auto"/>
        <w:right w:val="none" w:sz="0" w:space="0" w:color="auto"/>
      </w:divBdr>
    </w:div>
    <w:div w:id="2028409472">
      <w:bodyDiv w:val="1"/>
      <w:marLeft w:val="0"/>
      <w:marRight w:val="0"/>
      <w:marTop w:val="0"/>
      <w:marBottom w:val="0"/>
      <w:divBdr>
        <w:top w:val="none" w:sz="0" w:space="0" w:color="auto"/>
        <w:left w:val="none" w:sz="0" w:space="0" w:color="auto"/>
        <w:bottom w:val="none" w:sz="0" w:space="0" w:color="auto"/>
        <w:right w:val="none" w:sz="0" w:space="0" w:color="auto"/>
      </w:divBdr>
    </w:div>
    <w:div w:id="2033873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tdhca.texas.gov/sites/default/files/pmcdocs/SF-PrevParticipationForm.pdf" TargetMode="External"/><Relationship Id="rId18" Type="http://schemas.openxmlformats.org/officeDocument/2006/relationships/hyperlink" Target="https://www.tdhca.texas.gov/single-family-affirmative-marketing-tool-updated-1152019"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ada.gov/law-and-regs/design-standards/2010-stds/" TargetMode="External"/><Relationship Id="rId7" Type="http://schemas.openxmlformats.org/officeDocument/2006/relationships/endnotes" Target="endnotes.xml"/><Relationship Id="rId12" Type="http://schemas.openxmlformats.org/officeDocument/2006/relationships/hyperlink" Target="https://www.tdhca.texas.gov/home-application-materials" TargetMode="External"/><Relationship Id="rId17" Type="http://schemas.openxmlformats.org/officeDocument/2006/relationships/hyperlink" Target="https://portal.hud.gov/hudportal/HUD?src=/program_offices/administration/hudclips/forms/hud9a"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tdhca.texas.gov/home-application-materials" TargetMode="External"/><Relationship Id="rId20" Type="http://schemas.openxmlformats.org/officeDocument/2006/relationships/hyperlink" Target="https://www.tdhca.texas.gov/sites/default/files/SFHP-division/docs/AdminEnv-ComplianceChecklist%20.do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OME@tdhca.texas.gov"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sos.state.tx.us/corp/sosda/index.shtml" TargetMode="External"/><Relationship Id="rId23" Type="http://schemas.openxmlformats.org/officeDocument/2006/relationships/header" Target="header1.xml"/><Relationship Id="rId10" Type="http://schemas.openxmlformats.org/officeDocument/2006/relationships/hyperlink" Target="mailto:HOME@tdhca.texas.gov" TargetMode="External"/><Relationship Id="rId19" Type="http://schemas.openxmlformats.org/officeDocument/2006/relationships/hyperlink" Target="https://www.tdhca.texas.gov/sites/default/files/SFHP-division/docs/AdminEnv-ExemptionDetermination.doc" TargetMode="External"/><Relationship Id="rId4" Type="http://schemas.openxmlformats.org/officeDocument/2006/relationships/settings" Target="settings.xml"/><Relationship Id="rId9" Type="http://schemas.openxmlformats.org/officeDocument/2006/relationships/hyperlink" Target="https://www.sam.gov" TargetMode="External"/><Relationship Id="rId14" Type="http://schemas.openxmlformats.org/officeDocument/2006/relationships/hyperlink" Target="https://sam.gov/" TargetMode="External"/><Relationship Id="rId22" Type="http://schemas.openxmlformats.org/officeDocument/2006/relationships/hyperlink" Target="https://www.tdhca.texas.gov/home-application-materia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DF909DE-5B29-452D-A762-7BDAFD47D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16</Pages>
  <Words>6335</Words>
  <Characters>36112</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2017 SFD ASPM</vt:lpstr>
    </vt:vector>
  </TitlesOfParts>
  <Company>TDHCA</Company>
  <LinksUpToDate>false</LinksUpToDate>
  <CharactersWithSpaces>42363</CharactersWithSpaces>
  <SharedDoc>false</SharedDoc>
  <HLinks>
    <vt:vector size="144" baseType="variant">
      <vt:variant>
        <vt:i4>1245188</vt:i4>
      </vt:variant>
      <vt:variant>
        <vt:i4>132</vt:i4>
      </vt:variant>
      <vt:variant>
        <vt:i4>0</vt:i4>
      </vt:variant>
      <vt:variant>
        <vt:i4>5</vt:i4>
      </vt:variant>
      <vt:variant>
        <vt:lpwstr>http://www.tdhca.state.tx.us/multifamily/apply-for-funds.htm</vt:lpwstr>
      </vt:variant>
      <vt:variant>
        <vt:lpwstr/>
      </vt:variant>
      <vt:variant>
        <vt:i4>2949174</vt:i4>
      </vt:variant>
      <vt:variant>
        <vt:i4>129</vt:i4>
      </vt:variant>
      <vt:variant>
        <vt:i4>0</vt:i4>
      </vt:variant>
      <vt:variant>
        <vt:i4>5</vt:i4>
      </vt:variant>
      <vt:variant>
        <vt:lpwstr>https://sf-files.tdhca.state.tx.us/</vt:lpwstr>
      </vt:variant>
      <vt:variant>
        <vt:lpwstr/>
      </vt:variant>
      <vt:variant>
        <vt:i4>4653135</vt:i4>
      </vt:variant>
      <vt:variant>
        <vt:i4>126</vt:i4>
      </vt:variant>
      <vt:variant>
        <vt:i4>0</vt:i4>
      </vt:variant>
      <vt:variant>
        <vt:i4>5</vt:i4>
      </vt:variant>
      <vt:variant>
        <vt:lpwstr>https://www.sam.gov/</vt:lpwstr>
      </vt:variant>
      <vt:variant>
        <vt:lpwstr/>
      </vt:variant>
      <vt:variant>
        <vt:i4>2293887</vt:i4>
      </vt:variant>
      <vt:variant>
        <vt:i4>123</vt:i4>
      </vt:variant>
      <vt:variant>
        <vt:i4>0</vt:i4>
      </vt:variant>
      <vt:variant>
        <vt:i4>5</vt:i4>
      </vt:variant>
      <vt:variant>
        <vt:lpwstr>http://www.dnb.com/</vt:lpwstr>
      </vt:variant>
      <vt:variant>
        <vt:lpwstr/>
      </vt:variant>
      <vt:variant>
        <vt:i4>1114175</vt:i4>
      </vt:variant>
      <vt:variant>
        <vt:i4>116</vt:i4>
      </vt:variant>
      <vt:variant>
        <vt:i4>0</vt:i4>
      </vt:variant>
      <vt:variant>
        <vt:i4>5</vt:i4>
      </vt:variant>
      <vt:variant>
        <vt:lpwstr/>
      </vt:variant>
      <vt:variant>
        <vt:lpwstr>_Toc473286052</vt:lpwstr>
      </vt:variant>
      <vt:variant>
        <vt:i4>1114175</vt:i4>
      </vt:variant>
      <vt:variant>
        <vt:i4>110</vt:i4>
      </vt:variant>
      <vt:variant>
        <vt:i4>0</vt:i4>
      </vt:variant>
      <vt:variant>
        <vt:i4>5</vt:i4>
      </vt:variant>
      <vt:variant>
        <vt:lpwstr/>
      </vt:variant>
      <vt:variant>
        <vt:lpwstr>_Toc473286051</vt:lpwstr>
      </vt:variant>
      <vt:variant>
        <vt:i4>1114175</vt:i4>
      </vt:variant>
      <vt:variant>
        <vt:i4>104</vt:i4>
      </vt:variant>
      <vt:variant>
        <vt:i4>0</vt:i4>
      </vt:variant>
      <vt:variant>
        <vt:i4>5</vt:i4>
      </vt:variant>
      <vt:variant>
        <vt:lpwstr/>
      </vt:variant>
      <vt:variant>
        <vt:lpwstr>_Toc473286050</vt:lpwstr>
      </vt:variant>
      <vt:variant>
        <vt:i4>1048639</vt:i4>
      </vt:variant>
      <vt:variant>
        <vt:i4>98</vt:i4>
      </vt:variant>
      <vt:variant>
        <vt:i4>0</vt:i4>
      </vt:variant>
      <vt:variant>
        <vt:i4>5</vt:i4>
      </vt:variant>
      <vt:variant>
        <vt:lpwstr/>
      </vt:variant>
      <vt:variant>
        <vt:lpwstr>_Toc473286049</vt:lpwstr>
      </vt:variant>
      <vt:variant>
        <vt:i4>1048639</vt:i4>
      </vt:variant>
      <vt:variant>
        <vt:i4>92</vt:i4>
      </vt:variant>
      <vt:variant>
        <vt:i4>0</vt:i4>
      </vt:variant>
      <vt:variant>
        <vt:i4>5</vt:i4>
      </vt:variant>
      <vt:variant>
        <vt:lpwstr/>
      </vt:variant>
      <vt:variant>
        <vt:lpwstr>_Toc473286048</vt:lpwstr>
      </vt:variant>
      <vt:variant>
        <vt:i4>1048639</vt:i4>
      </vt:variant>
      <vt:variant>
        <vt:i4>86</vt:i4>
      </vt:variant>
      <vt:variant>
        <vt:i4>0</vt:i4>
      </vt:variant>
      <vt:variant>
        <vt:i4>5</vt:i4>
      </vt:variant>
      <vt:variant>
        <vt:lpwstr/>
      </vt:variant>
      <vt:variant>
        <vt:lpwstr>_Toc473286047</vt:lpwstr>
      </vt:variant>
      <vt:variant>
        <vt:i4>1048639</vt:i4>
      </vt:variant>
      <vt:variant>
        <vt:i4>80</vt:i4>
      </vt:variant>
      <vt:variant>
        <vt:i4>0</vt:i4>
      </vt:variant>
      <vt:variant>
        <vt:i4>5</vt:i4>
      </vt:variant>
      <vt:variant>
        <vt:lpwstr/>
      </vt:variant>
      <vt:variant>
        <vt:lpwstr>_Toc473286046</vt:lpwstr>
      </vt:variant>
      <vt:variant>
        <vt:i4>1048639</vt:i4>
      </vt:variant>
      <vt:variant>
        <vt:i4>74</vt:i4>
      </vt:variant>
      <vt:variant>
        <vt:i4>0</vt:i4>
      </vt:variant>
      <vt:variant>
        <vt:i4>5</vt:i4>
      </vt:variant>
      <vt:variant>
        <vt:lpwstr/>
      </vt:variant>
      <vt:variant>
        <vt:lpwstr>_Toc473286045</vt:lpwstr>
      </vt:variant>
      <vt:variant>
        <vt:i4>1048639</vt:i4>
      </vt:variant>
      <vt:variant>
        <vt:i4>68</vt:i4>
      </vt:variant>
      <vt:variant>
        <vt:i4>0</vt:i4>
      </vt:variant>
      <vt:variant>
        <vt:i4>5</vt:i4>
      </vt:variant>
      <vt:variant>
        <vt:lpwstr/>
      </vt:variant>
      <vt:variant>
        <vt:lpwstr>_Toc473286044</vt:lpwstr>
      </vt:variant>
      <vt:variant>
        <vt:i4>1048639</vt:i4>
      </vt:variant>
      <vt:variant>
        <vt:i4>62</vt:i4>
      </vt:variant>
      <vt:variant>
        <vt:i4>0</vt:i4>
      </vt:variant>
      <vt:variant>
        <vt:i4>5</vt:i4>
      </vt:variant>
      <vt:variant>
        <vt:lpwstr/>
      </vt:variant>
      <vt:variant>
        <vt:lpwstr>_Toc473286043</vt:lpwstr>
      </vt:variant>
      <vt:variant>
        <vt:i4>1048639</vt:i4>
      </vt:variant>
      <vt:variant>
        <vt:i4>56</vt:i4>
      </vt:variant>
      <vt:variant>
        <vt:i4>0</vt:i4>
      </vt:variant>
      <vt:variant>
        <vt:i4>5</vt:i4>
      </vt:variant>
      <vt:variant>
        <vt:lpwstr/>
      </vt:variant>
      <vt:variant>
        <vt:lpwstr>_Toc473286042</vt:lpwstr>
      </vt:variant>
      <vt:variant>
        <vt:i4>1048639</vt:i4>
      </vt:variant>
      <vt:variant>
        <vt:i4>50</vt:i4>
      </vt:variant>
      <vt:variant>
        <vt:i4>0</vt:i4>
      </vt:variant>
      <vt:variant>
        <vt:i4>5</vt:i4>
      </vt:variant>
      <vt:variant>
        <vt:lpwstr/>
      </vt:variant>
      <vt:variant>
        <vt:lpwstr>_Toc473286041</vt:lpwstr>
      </vt:variant>
      <vt:variant>
        <vt:i4>1048639</vt:i4>
      </vt:variant>
      <vt:variant>
        <vt:i4>44</vt:i4>
      </vt:variant>
      <vt:variant>
        <vt:i4>0</vt:i4>
      </vt:variant>
      <vt:variant>
        <vt:i4>5</vt:i4>
      </vt:variant>
      <vt:variant>
        <vt:lpwstr/>
      </vt:variant>
      <vt:variant>
        <vt:lpwstr>_Toc473286040</vt:lpwstr>
      </vt:variant>
      <vt:variant>
        <vt:i4>1507391</vt:i4>
      </vt:variant>
      <vt:variant>
        <vt:i4>38</vt:i4>
      </vt:variant>
      <vt:variant>
        <vt:i4>0</vt:i4>
      </vt:variant>
      <vt:variant>
        <vt:i4>5</vt:i4>
      </vt:variant>
      <vt:variant>
        <vt:lpwstr/>
      </vt:variant>
      <vt:variant>
        <vt:lpwstr>_Toc473286039</vt:lpwstr>
      </vt:variant>
      <vt:variant>
        <vt:i4>1507391</vt:i4>
      </vt:variant>
      <vt:variant>
        <vt:i4>32</vt:i4>
      </vt:variant>
      <vt:variant>
        <vt:i4>0</vt:i4>
      </vt:variant>
      <vt:variant>
        <vt:i4>5</vt:i4>
      </vt:variant>
      <vt:variant>
        <vt:lpwstr/>
      </vt:variant>
      <vt:variant>
        <vt:lpwstr>_Toc473286038</vt:lpwstr>
      </vt:variant>
      <vt:variant>
        <vt:i4>1507391</vt:i4>
      </vt:variant>
      <vt:variant>
        <vt:i4>26</vt:i4>
      </vt:variant>
      <vt:variant>
        <vt:i4>0</vt:i4>
      </vt:variant>
      <vt:variant>
        <vt:i4>5</vt:i4>
      </vt:variant>
      <vt:variant>
        <vt:lpwstr/>
      </vt:variant>
      <vt:variant>
        <vt:lpwstr>_Toc473286037</vt:lpwstr>
      </vt:variant>
      <vt:variant>
        <vt:i4>1507391</vt:i4>
      </vt:variant>
      <vt:variant>
        <vt:i4>20</vt:i4>
      </vt:variant>
      <vt:variant>
        <vt:i4>0</vt:i4>
      </vt:variant>
      <vt:variant>
        <vt:i4>5</vt:i4>
      </vt:variant>
      <vt:variant>
        <vt:lpwstr/>
      </vt:variant>
      <vt:variant>
        <vt:lpwstr>_Toc473286036</vt:lpwstr>
      </vt:variant>
      <vt:variant>
        <vt:i4>1507391</vt:i4>
      </vt:variant>
      <vt:variant>
        <vt:i4>14</vt:i4>
      </vt:variant>
      <vt:variant>
        <vt:i4>0</vt:i4>
      </vt:variant>
      <vt:variant>
        <vt:i4>5</vt:i4>
      </vt:variant>
      <vt:variant>
        <vt:lpwstr/>
      </vt:variant>
      <vt:variant>
        <vt:lpwstr>_Toc473286035</vt:lpwstr>
      </vt:variant>
      <vt:variant>
        <vt:i4>1507391</vt:i4>
      </vt:variant>
      <vt:variant>
        <vt:i4>8</vt:i4>
      </vt:variant>
      <vt:variant>
        <vt:i4>0</vt:i4>
      </vt:variant>
      <vt:variant>
        <vt:i4>5</vt:i4>
      </vt:variant>
      <vt:variant>
        <vt:lpwstr/>
      </vt:variant>
      <vt:variant>
        <vt:lpwstr>_Toc473286034</vt:lpwstr>
      </vt:variant>
      <vt:variant>
        <vt:i4>1507391</vt:i4>
      </vt:variant>
      <vt:variant>
        <vt:i4>2</vt:i4>
      </vt:variant>
      <vt:variant>
        <vt:i4>0</vt:i4>
      </vt:variant>
      <vt:variant>
        <vt:i4>5</vt:i4>
      </vt:variant>
      <vt:variant>
        <vt:lpwstr/>
      </vt:variant>
      <vt:variant>
        <vt:lpwstr>_Toc473286033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2017 SFD ASPM</dc:title>
  <dc:subject/>
  <dc:creator>aversyp</dc:creator>
  <cp:keywords/>
  <cp:lastModifiedBy>LSG</cp:lastModifiedBy>
  <cp:revision>3</cp:revision>
  <cp:lastPrinted>2019-04-08T20:36:00Z</cp:lastPrinted>
  <dcterms:created xsi:type="dcterms:W3CDTF">2026-09-30T17:03:00Z</dcterms:created>
  <dcterms:modified xsi:type="dcterms:W3CDTF">2026-10-02T19:32:00Z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1969997736</vt:i4>
  </property>
</Properties>
</file>