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00AAC" w14:textId="67DB318F" w:rsidR="00A24977" w:rsidRPr="00F300A1" w:rsidRDefault="00F300A1" w:rsidP="00A24977">
      <w:pPr>
        <w:widowControl w:val="0"/>
        <w:ind w:right="288"/>
        <w:jc w:val="both"/>
        <w:rPr>
          <w:rFonts w:asciiTheme="minorHAnsi" w:hAnsiTheme="minorHAnsi"/>
          <w:b/>
          <w:szCs w:val="22"/>
          <w:lang w:val="es-MX"/>
        </w:rPr>
      </w:pPr>
      <w:r w:rsidRPr="00F300A1">
        <w:rPr>
          <w:rFonts w:asciiTheme="minorHAnsi" w:hAnsiTheme="minorHAnsi"/>
          <w:szCs w:val="22"/>
          <w:lang w:val="es-MX"/>
        </w:rPr>
        <w:t xml:space="preserve">Este Acuerdo de </w:t>
      </w:r>
      <w:r w:rsidR="00BE63F0">
        <w:rPr>
          <w:rFonts w:asciiTheme="minorHAnsi" w:hAnsiTheme="minorHAnsi"/>
          <w:szCs w:val="22"/>
          <w:lang w:val="es-MX"/>
        </w:rPr>
        <w:t>I</w:t>
      </w:r>
      <w:r w:rsidRPr="00F300A1">
        <w:rPr>
          <w:rFonts w:asciiTheme="minorHAnsi" w:hAnsiTheme="minorHAnsi"/>
          <w:szCs w:val="22"/>
          <w:lang w:val="es-MX"/>
        </w:rPr>
        <w:t>ncentivo</w:t>
      </w:r>
      <w:r w:rsidR="00BE63F0">
        <w:rPr>
          <w:rFonts w:asciiTheme="minorHAnsi" w:hAnsiTheme="minorHAnsi"/>
          <w:szCs w:val="22"/>
          <w:lang w:val="es-MX"/>
        </w:rPr>
        <w:t>s</w:t>
      </w:r>
      <w:r w:rsidRPr="00F300A1">
        <w:rPr>
          <w:rFonts w:asciiTheme="minorHAnsi" w:hAnsiTheme="minorHAnsi"/>
          <w:szCs w:val="22"/>
          <w:lang w:val="es-MX"/>
        </w:rPr>
        <w:t xml:space="preserve"> para </w:t>
      </w:r>
      <w:r w:rsidR="00BE63F0">
        <w:rPr>
          <w:rFonts w:asciiTheme="minorHAnsi" w:hAnsiTheme="minorHAnsi"/>
          <w:szCs w:val="22"/>
          <w:lang w:val="es-MX"/>
        </w:rPr>
        <w:t>Caseros</w:t>
      </w:r>
      <w:r w:rsidRPr="00F300A1">
        <w:rPr>
          <w:rFonts w:asciiTheme="minorHAnsi" w:hAnsiTheme="minorHAnsi"/>
          <w:szCs w:val="22"/>
          <w:lang w:val="es-MX"/>
        </w:rPr>
        <w:t xml:space="preserve"> es un </w:t>
      </w:r>
      <w:r w:rsidR="00BE63F0">
        <w:rPr>
          <w:rFonts w:asciiTheme="minorHAnsi" w:hAnsiTheme="minorHAnsi"/>
          <w:szCs w:val="22"/>
          <w:lang w:val="es-MX"/>
        </w:rPr>
        <w:t>suplemento</w:t>
      </w:r>
      <w:r>
        <w:rPr>
          <w:rFonts w:asciiTheme="minorHAnsi" w:hAnsiTheme="minorHAnsi"/>
          <w:szCs w:val="22"/>
          <w:lang w:val="es-MX"/>
        </w:rPr>
        <w:t xml:space="preserve"> </w:t>
      </w:r>
      <w:r w:rsidR="00887801">
        <w:rPr>
          <w:rFonts w:asciiTheme="minorHAnsi" w:hAnsiTheme="minorHAnsi"/>
          <w:szCs w:val="22"/>
          <w:lang w:val="es-MX"/>
        </w:rPr>
        <w:t>del</w:t>
      </w:r>
      <w:r w:rsidRPr="00F300A1">
        <w:rPr>
          <w:rFonts w:asciiTheme="minorHAnsi" w:hAnsiTheme="minorHAnsi"/>
          <w:szCs w:val="22"/>
          <w:lang w:val="es-MX"/>
        </w:rPr>
        <w:t xml:space="preserve"> </w:t>
      </w:r>
      <w:r w:rsidRPr="00F300A1">
        <w:rPr>
          <w:rFonts w:asciiTheme="minorHAnsi" w:hAnsiTheme="minorHAnsi"/>
          <w:i/>
          <w:iCs/>
          <w:szCs w:val="22"/>
          <w:lang w:val="es-MX"/>
        </w:rPr>
        <w:t xml:space="preserve">Acuerdo de </w:t>
      </w:r>
      <w:r w:rsidR="00BE63F0">
        <w:rPr>
          <w:rFonts w:asciiTheme="minorHAnsi" w:hAnsiTheme="minorHAnsi"/>
          <w:i/>
          <w:iCs/>
          <w:szCs w:val="22"/>
          <w:lang w:val="es-MX"/>
        </w:rPr>
        <w:t>A</w:t>
      </w:r>
      <w:r w:rsidRPr="00F300A1">
        <w:rPr>
          <w:rFonts w:asciiTheme="minorHAnsi" w:hAnsiTheme="minorHAnsi"/>
          <w:i/>
          <w:iCs/>
          <w:szCs w:val="22"/>
          <w:lang w:val="es-MX"/>
        </w:rPr>
        <w:t xml:space="preserve">sistencia </w:t>
      </w:r>
      <w:r w:rsidR="00BE63F0">
        <w:rPr>
          <w:rFonts w:asciiTheme="minorHAnsi" w:hAnsiTheme="minorHAnsi"/>
          <w:i/>
          <w:iCs/>
          <w:szCs w:val="22"/>
          <w:lang w:val="es-MX"/>
        </w:rPr>
        <w:t>con el A</w:t>
      </w:r>
      <w:r w:rsidRPr="00F300A1">
        <w:rPr>
          <w:rFonts w:asciiTheme="minorHAnsi" w:hAnsiTheme="minorHAnsi"/>
          <w:i/>
          <w:iCs/>
          <w:szCs w:val="22"/>
          <w:lang w:val="es-MX"/>
        </w:rPr>
        <w:t>lquiler</w:t>
      </w:r>
      <w:r w:rsidRPr="00F300A1">
        <w:rPr>
          <w:rFonts w:asciiTheme="minorHAnsi" w:hAnsiTheme="minorHAnsi"/>
          <w:szCs w:val="22"/>
          <w:lang w:val="es-MX"/>
        </w:rPr>
        <w:t xml:space="preserve"> que se encuentra en </w:t>
      </w:r>
      <w:hyperlink r:id="rId8" w:history="1">
        <w:r w:rsidR="00DA6592" w:rsidRPr="00F300A1">
          <w:rPr>
            <w:rStyle w:val="Hyperlink"/>
            <w:rFonts w:asciiTheme="minorHAnsi" w:hAnsiTheme="minorHAnsi"/>
            <w:szCs w:val="22"/>
            <w:lang w:val="es-MX"/>
          </w:rPr>
          <w:t>https://www.tdhca.state.tx.us/home-division/esgp/guidance-solutions.htm</w:t>
        </w:r>
      </w:hyperlink>
      <w:r w:rsidR="00DA6592" w:rsidRPr="00F300A1">
        <w:rPr>
          <w:rFonts w:asciiTheme="minorHAnsi" w:hAnsiTheme="minorHAnsi"/>
          <w:szCs w:val="22"/>
          <w:lang w:val="es-MX"/>
        </w:rPr>
        <w:t xml:space="preserve">. </w:t>
      </w:r>
      <w:r w:rsidRPr="00F300A1">
        <w:rPr>
          <w:rFonts w:asciiTheme="minorHAnsi" w:hAnsiTheme="minorHAnsi"/>
          <w:szCs w:val="22"/>
          <w:lang w:val="es-MX"/>
        </w:rPr>
        <w:t xml:space="preserve">Este </w:t>
      </w:r>
      <w:r w:rsidR="00BF62AD">
        <w:rPr>
          <w:rFonts w:asciiTheme="minorHAnsi" w:hAnsiTheme="minorHAnsi"/>
          <w:szCs w:val="22"/>
          <w:lang w:val="es-MX"/>
        </w:rPr>
        <w:t>suplemento</w:t>
      </w:r>
      <w:r w:rsidRPr="00F300A1">
        <w:rPr>
          <w:rFonts w:asciiTheme="minorHAnsi" w:hAnsiTheme="minorHAnsi"/>
          <w:szCs w:val="22"/>
          <w:lang w:val="es-MX"/>
        </w:rPr>
        <w:t xml:space="preserve"> está destinado a los </w:t>
      </w:r>
      <w:r w:rsidR="00BF62AD">
        <w:rPr>
          <w:rFonts w:asciiTheme="minorHAnsi" w:hAnsiTheme="minorHAnsi"/>
          <w:color w:val="000000"/>
          <w:szCs w:val="22"/>
          <w:lang w:val="es-MX"/>
        </w:rPr>
        <w:t>Beneficiarios Secundarios</w:t>
      </w:r>
      <w:r w:rsidRPr="00F300A1">
        <w:rPr>
          <w:rFonts w:asciiTheme="minorHAnsi" w:hAnsiTheme="minorHAnsi"/>
          <w:szCs w:val="22"/>
          <w:lang w:val="es-MX"/>
        </w:rPr>
        <w:t xml:space="preserve"> de la Ley de</w:t>
      </w:r>
      <w:r w:rsidR="00BF62AD">
        <w:rPr>
          <w:rFonts w:asciiTheme="minorHAnsi" w:hAnsiTheme="minorHAnsi"/>
          <w:szCs w:val="22"/>
          <w:lang w:val="es-MX"/>
        </w:rPr>
        <w:t xml:space="preserve"> Ayuda, Alivio y</w:t>
      </w:r>
      <w:r w:rsidRPr="00F300A1">
        <w:rPr>
          <w:rFonts w:asciiTheme="minorHAnsi" w:hAnsiTheme="minorHAnsi"/>
          <w:szCs w:val="22"/>
          <w:lang w:val="es-MX"/>
        </w:rPr>
        <w:t xml:space="preserve"> Seguridad Económica </w:t>
      </w:r>
      <w:r w:rsidR="00BF62AD">
        <w:rPr>
          <w:rFonts w:asciiTheme="minorHAnsi" w:hAnsiTheme="minorHAnsi"/>
          <w:szCs w:val="22"/>
          <w:lang w:val="es-MX"/>
        </w:rPr>
        <w:t>contra</w:t>
      </w:r>
      <w:r w:rsidRPr="00F300A1">
        <w:rPr>
          <w:rFonts w:asciiTheme="minorHAnsi" w:hAnsiTheme="minorHAnsi"/>
          <w:szCs w:val="22"/>
          <w:lang w:val="es-MX"/>
        </w:rPr>
        <w:t xml:space="preserve"> el Coronavirus de Subsidios </w:t>
      </w:r>
      <w:r w:rsidR="00BF62AD">
        <w:rPr>
          <w:rFonts w:asciiTheme="minorHAnsi" w:hAnsiTheme="minorHAnsi"/>
          <w:szCs w:val="22"/>
          <w:lang w:val="es-MX"/>
        </w:rPr>
        <w:t>para Soluciones de</w:t>
      </w:r>
      <w:r w:rsidRPr="00F300A1">
        <w:rPr>
          <w:rFonts w:asciiTheme="minorHAnsi" w:hAnsiTheme="minorHAnsi"/>
          <w:szCs w:val="22"/>
          <w:lang w:val="es-MX"/>
        </w:rPr>
        <w:t xml:space="preserve"> Emergencia (ESG CARES) </w:t>
      </w:r>
      <w:r w:rsidR="00BF62AD">
        <w:rPr>
          <w:rFonts w:asciiTheme="minorHAnsi" w:hAnsiTheme="minorHAnsi"/>
          <w:szCs w:val="22"/>
          <w:lang w:val="es-MX"/>
        </w:rPr>
        <w:t>mediante el</w:t>
      </w:r>
      <w:r w:rsidRPr="00F300A1">
        <w:rPr>
          <w:rFonts w:asciiTheme="minorHAnsi" w:hAnsiTheme="minorHAnsi"/>
          <w:szCs w:val="22"/>
          <w:lang w:val="es-MX"/>
        </w:rPr>
        <w:t xml:space="preserve"> Departamento de Vivienda y Asuntos Comunitarios de Texas.</w:t>
      </w:r>
    </w:p>
    <w:p w14:paraId="568631C4" w14:textId="77777777" w:rsidR="00A24977" w:rsidRPr="00F300A1" w:rsidRDefault="00A24977" w:rsidP="00FA2D10">
      <w:pPr>
        <w:widowControl w:val="0"/>
        <w:ind w:right="288"/>
        <w:rPr>
          <w:rFonts w:asciiTheme="minorHAnsi" w:hAnsiTheme="minorHAnsi"/>
          <w:szCs w:val="22"/>
          <w:lang w:val="es-MX"/>
        </w:rPr>
      </w:pPr>
    </w:p>
    <w:p w14:paraId="753003DE" w14:textId="0BBC9316" w:rsidR="00FA2D10" w:rsidRPr="00F300A1" w:rsidRDefault="00FA306A" w:rsidP="00FA2D10">
      <w:pPr>
        <w:widowControl w:val="0"/>
        <w:ind w:right="288"/>
        <w:rPr>
          <w:rFonts w:asciiTheme="minorHAnsi" w:hAnsiTheme="minorHAnsi"/>
          <w:szCs w:val="22"/>
          <w:lang w:val="es-MX"/>
        </w:rPr>
      </w:pPr>
      <w:r w:rsidRPr="00BF62AD">
        <w:rPr>
          <w:rFonts w:asciiTheme="minorHAnsi" w:hAnsiTheme="minorHAnsi"/>
          <w:szCs w:val="22"/>
          <w:lang w:val="es-MX"/>
        </w:rPr>
        <w:t>Instrucciones:</w:t>
      </w:r>
    </w:p>
    <w:p w14:paraId="4E11496B" w14:textId="37F44B6C" w:rsidR="00FA2D10" w:rsidRPr="00F300A1" w:rsidRDefault="00F300A1" w:rsidP="00FA2D10">
      <w:pPr>
        <w:pStyle w:val="ListParagraph"/>
        <w:widowControl w:val="0"/>
        <w:numPr>
          <w:ilvl w:val="0"/>
          <w:numId w:val="2"/>
        </w:numPr>
        <w:ind w:right="288"/>
        <w:rPr>
          <w:rFonts w:asciiTheme="minorHAnsi" w:hAnsiTheme="minorHAnsi"/>
          <w:szCs w:val="22"/>
          <w:lang w:val="es-MX"/>
        </w:rPr>
      </w:pPr>
      <w:r w:rsidRPr="00F300A1">
        <w:rPr>
          <w:rFonts w:asciiTheme="minorHAnsi" w:hAnsiTheme="minorHAnsi"/>
          <w:szCs w:val="22"/>
          <w:lang w:val="es-MX"/>
        </w:rPr>
        <w:t xml:space="preserve">1. El </w:t>
      </w:r>
      <w:r w:rsidR="00BF62AD">
        <w:rPr>
          <w:rFonts w:asciiTheme="minorHAnsi" w:hAnsiTheme="minorHAnsi"/>
          <w:color w:val="000000"/>
          <w:szCs w:val="22"/>
          <w:lang w:val="es-MX"/>
        </w:rPr>
        <w:t>Beneficiario Secundario</w:t>
      </w:r>
      <w:r w:rsidRPr="00F300A1">
        <w:rPr>
          <w:rFonts w:asciiTheme="minorHAnsi" w:hAnsiTheme="minorHAnsi"/>
          <w:szCs w:val="22"/>
          <w:lang w:val="es-MX"/>
        </w:rPr>
        <w:t xml:space="preserve"> de ESG CARES debe completar los campos resaltados a continuación para obtener asistencia </w:t>
      </w:r>
      <w:r w:rsidR="00BF62AD">
        <w:rPr>
          <w:rFonts w:asciiTheme="minorHAnsi" w:hAnsiTheme="minorHAnsi"/>
          <w:szCs w:val="22"/>
          <w:lang w:val="es-MX"/>
        </w:rPr>
        <w:t>con</w:t>
      </w:r>
      <w:r w:rsidRPr="00F300A1">
        <w:rPr>
          <w:rFonts w:asciiTheme="minorHAnsi" w:hAnsiTheme="minorHAnsi"/>
          <w:szCs w:val="22"/>
          <w:lang w:val="es-MX"/>
        </w:rPr>
        <w:t xml:space="preserve"> el </w:t>
      </w:r>
      <w:r w:rsidR="00BF62AD">
        <w:rPr>
          <w:rFonts w:asciiTheme="minorHAnsi" w:hAnsiTheme="minorHAnsi"/>
          <w:szCs w:val="22"/>
          <w:lang w:val="es-MX"/>
        </w:rPr>
        <w:t xml:space="preserve">Alquiler Mensual del Contrato </w:t>
      </w:r>
      <w:r w:rsidRPr="00F300A1">
        <w:rPr>
          <w:rFonts w:asciiTheme="minorHAnsi" w:hAnsiTheme="minorHAnsi"/>
          <w:szCs w:val="22"/>
          <w:lang w:val="es-MX"/>
        </w:rPr>
        <w:t xml:space="preserve">y </w:t>
      </w:r>
      <w:r w:rsidR="00BF62AD">
        <w:rPr>
          <w:rFonts w:asciiTheme="minorHAnsi" w:hAnsiTheme="minorHAnsi"/>
          <w:szCs w:val="22"/>
          <w:lang w:val="es-MX"/>
        </w:rPr>
        <w:t xml:space="preserve">con </w:t>
      </w:r>
      <w:r w:rsidRPr="00F300A1">
        <w:rPr>
          <w:rFonts w:asciiTheme="minorHAnsi" w:hAnsiTheme="minorHAnsi"/>
          <w:szCs w:val="22"/>
          <w:lang w:val="es-MX"/>
        </w:rPr>
        <w:t xml:space="preserve">el </w:t>
      </w:r>
      <w:r>
        <w:rPr>
          <w:rFonts w:asciiTheme="minorHAnsi" w:hAnsiTheme="minorHAnsi"/>
          <w:szCs w:val="22"/>
          <w:lang w:val="es-MX"/>
        </w:rPr>
        <w:t>D</w:t>
      </w:r>
      <w:r w:rsidR="00BF62AD">
        <w:rPr>
          <w:rFonts w:asciiTheme="minorHAnsi" w:hAnsiTheme="minorHAnsi"/>
          <w:szCs w:val="22"/>
          <w:lang w:val="es-MX"/>
        </w:rPr>
        <w:t xml:space="preserve">epósito de </w:t>
      </w:r>
      <w:r w:rsidR="001266FA">
        <w:rPr>
          <w:rFonts w:asciiTheme="minorHAnsi" w:hAnsiTheme="minorHAnsi"/>
          <w:szCs w:val="22"/>
          <w:lang w:val="es-MX"/>
        </w:rPr>
        <w:t>Garantía</w:t>
      </w:r>
      <w:r w:rsidRPr="00F300A1">
        <w:rPr>
          <w:rFonts w:asciiTheme="minorHAnsi" w:hAnsiTheme="minorHAnsi"/>
          <w:szCs w:val="22"/>
          <w:lang w:val="es-MX"/>
        </w:rPr>
        <w:t xml:space="preserve"> que se proporciona en el </w:t>
      </w:r>
      <w:r w:rsidRPr="00F300A1">
        <w:rPr>
          <w:rFonts w:asciiTheme="minorHAnsi" w:hAnsiTheme="minorHAnsi"/>
          <w:i/>
          <w:iCs/>
          <w:szCs w:val="22"/>
          <w:lang w:val="es-MX"/>
        </w:rPr>
        <w:t xml:space="preserve">Acuerdo de </w:t>
      </w:r>
      <w:r w:rsidR="00BF62AD">
        <w:rPr>
          <w:rFonts w:asciiTheme="minorHAnsi" w:hAnsiTheme="minorHAnsi"/>
          <w:i/>
          <w:iCs/>
          <w:szCs w:val="22"/>
          <w:lang w:val="es-MX"/>
        </w:rPr>
        <w:t>A</w:t>
      </w:r>
      <w:r w:rsidRPr="00F300A1">
        <w:rPr>
          <w:rFonts w:asciiTheme="minorHAnsi" w:hAnsiTheme="minorHAnsi"/>
          <w:i/>
          <w:iCs/>
          <w:szCs w:val="22"/>
          <w:lang w:val="es-MX"/>
        </w:rPr>
        <w:t xml:space="preserve">sistencia </w:t>
      </w:r>
      <w:r w:rsidR="00BF62AD">
        <w:rPr>
          <w:rFonts w:asciiTheme="minorHAnsi" w:hAnsiTheme="minorHAnsi"/>
          <w:i/>
          <w:iCs/>
          <w:szCs w:val="22"/>
          <w:lang w:val="es-MX"/>
        </w:rPr>
        <w:t>con el A</w:t>
      </w:r>
      <w:r w:rsidRPr="00F300A1">
        <w:rPr>
          <w:rFonts w:asciiTheme="minorHAnsi" w:hAnsiTheme="minorHAnsi"/>
          <w:i/>
          <w:iCs/>
          <w:szCs w:val="22"/>
          <w:lang w:val="es-MX"/>
        </w:rPr>
        <w:t>lquiler</w:t>
      </w:r>
      <w:r w:rsidRPr="00F300A1">
        <w:rPr>
          <w:rFonts w:asciiTheme="minorHAnsi" w:hAnsiTheme="minorHAnsi"/>
          <w:szCs w:val="22"/>
          <w:lang w:val="es-MX"/>
        </w:rPr>
        <w:t>.</w:t>
      </w:r>
    </w:p>
    <w:p w14:paraId="083A6BC3" w14:textId="77777777" w:rsidR="00FA2D10" w:rsidRPr="00F300A1" w:rsidRDefault="00FA2D10" w:rsidP="00FA2D10">
      <w:pPr>
        <w:pStyle w:val="ListParagraph"/>
        <w:widowControl w:val="0"/>
        <w:ind w:right="288"/>
        <w:rPr>
          <w:rFonts w:asciiTheme="minorHAnsi" w:hAnsiTheme="minorHAnsi"/>
          <w:szCs w:val="22"/>
          <w:lang w:val="es-MX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224"/>
        <w:gridCol w:w="1395"/>
      </w:tblGrid>
      <w:tr w:rsidR="00FA2D10" w:rsidRPr="00F300A1" w14:paraId="55725D1A" w14:textId="77777777" w:rsidTr="00033BF3">
        <w:tc>
          <w:tcPr>
            <w:tcW w:w="5224" w:type="dxa"/>
          </w:tcPr>
          <w:p w14:paraId="4444BBCE" w14:textId="167F6134" w:rsidR="00FA2D10" w:rsidRPr="00F300A1" w:rsidRDefault="00FA306A" w:rsidP="00BF62AD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 w:rsidRPr="00BF62AD">
              <w:rPr>
                <w:rFonts w:asciiTheme="minorHAnsi" w:hAnsiTheme="minorHAnsi"/>
                <w:szCs w:val="22"/>
                <w:lang w:val="es-MX"/>
              </w:rPr>
              <w:t xml:space="preserve">Alquiler </w:t>
            </w:r>
            <w:r w:rsidR="00BF62AD" w:rsidRPr="00BF62AD">
              <w:rPr>
                <w:rFonts w:asciiTheme="minorHAnsi" w:hAnsiTheme="minorHAnsi"/>
                <w:szCs w:val="22"/>
                <w:lang w:val="es-MX"/>
              </w:rPr>
              <w:t>M</w:t>
            </w:r>
            <w:r w:rsidRPr="00BF62AD">
              <w:rPr>
                <w:rFonts w:asciiTheme="minorHAnsi" w:hAnsiTheme="minorHAnsi"/>
                <w:szCs w:val="22"/>
                <w:lang w:val="es-MX"/>
              </w:rPr>
              <w:t>e</w:t>
            </w:r>
            <w:r w:rsidR="00BF62AD" w:rsidRPr="00BF62AD">
              <w:rPr>
                <w:rFonts w:asciiTheme="minorHAnsi" w:hAnsiTheme="minorHAnsi"/>
                <w:szCs w:val="22"/>
                <w:lang w:val="es-MX"/>
              </w:rPr>
              <w:t>nsual del Contrato</w:t>
            </w:r>
          </w:p>
        </w:tc>
        <w:tc>
          <w:tcPr>
            <w:tcW w:w="1395" w:type="dxa"/>
            <w:shd w:val="clear" w:color="auto" w:fill="FFFF00"/>
          </w:tcPr>
          <w:p w14:paraId="1BE5AEDF" w14:textId="77777777" w:rsidR="00FA2D10" w:rsidRPr="00F300A1" w:rsidRDefault="0097766D" w:rsidP="0097766D">
            <w:pPr>
              <w:widowControl w:val="0"/>
              <w:ind w:right="288"/>
              <w:jc w:val="right"/>
              <w:rPr>
                <w:rFonts w:asciiTheme="minorHAnsi" w:hAnsiTheme="minorHAnsi"/>
                <w:szCs w:val="22"/>
                <w:highlight w:val="yellow"/>
                <w:lang w:val="es-MX"/>
              </w:rPr>
            </w:pPr>
            <w:bookmarkStart w:id="0" w:name="ContractRent"/>
            <w:r w:rsidRPr="00F300A1">
              <w:rPr>
                <w:rFonts w:asciiTheme="minorHAnsi" w:hAnsiTheme="minorHAnsi"/>
                <w:szCs w:val="22"/>
                <w:highlight w:val="yellow"/>
                <w:lang w:val="es-MX"/>
              </w:rPr>
              <w:t>$0.00</w:t>
            </w:r>
            <w:bookmarkEnd w:id="0"/>
          </w:p>
        </w:tc>
      </w:tr>
      <w:tr w:rsidR="00FA2D10" w:rsidRPr="00F300A1" w14:paraId="4DB9915C" w14:textId="77777777" w:rsidTr="00033BF3">
        <w:tc>
          <w:tcPr>
            <w:tcW w:w="5224" w:type="dxa"/>
          </w:tcPr>
          <w:p w14:paraId="1F6AA236" w14:textId="48AE0903" w:rsidR="00FA2D10" w:rsidRPr="00F300A1" w:rsidRDefault="001266FA" w:rsidP="001266FA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szCs w:val="22"/>
                <w:lang w:val="es-MX"/>
              </w:rPr>
              <w:t>Depósito de G</w:t>
            </w:r>
            <w:r w:rsidR="00F300A1">
              <w:rPr>
                <w:rFonts w:asciiTheme="minorHAnsi" w:hAnsiTheme="minorHAnsi"/>
                <w:szCs w:val="22"/>
                <w:lang w:val="es-MX"/>
              </w:rPr>
              <w:t>arantía en</w:t>
            </w:r>
            <w:r>
              <w:rPr>
                <w:rFonts w:asciiTheme="minorHAnsi" w:hAnsiTheme="minorHAnsi"/>
                <w:szCs w:val="22"/>
                <w:lang w:val="es-MX"/>
              </w:rPr>
              <w:t xml:space="preserve"> el</w:t>
            </w:r>
            <w:r w:rsidR="00F300A1">
              <w:rPr>
                <w:rFonts w:asciiTheme="minorHAnsi" w:hAnsiTheme="minorHAnsi"/>
                <w:szCs w:val="22"/>
                <w:lang w:val="es-MX"/>
              </w:rPr>
              <w:t xml:space="preserve"> Acuerdo de </w:t>
            </w:r>
            <w:r>
              <w:rPr>
                <w:rFonts w:asciiTheme="minorHAnsi" w:hAnsiTheme="minorHAnsi"/>
                <w:szCs w:val="22"/>
                <w:lang w:val="es-MX"/>
              </w:rPr>
              <w:t>Asistencia con el A</w:t>
            </w:r>
            <w:r w:rsidR="00F300A1">
              <w:rPr>
                <w:rFonts w:asciiTheme="minorHAnsi" w:hAnsiTheme="minorHAnsi"/>
                <w:szCs w:val="22"/>
                <w:lang w:val="es-MX"/>
              </w:rPr>
              <w:t>lquiler</w:t>
            </w:r>
          </w:p>
        </w:tc>
        <w:tc>
          <w:tcPr>
            <w:tcW w:w="1395" w:type="dxa"/>
            <w:shd w:val="clear" w:color="auto" w:fill="FFFF00"/>
          </w:tcPr>
          <w:p w14:paraId="58DDBD72" w14:textId="77777777" w:rsidR="00FA2D10" w:rsidRPr="00F300A1" w:rsidRDefault="0097766D" w:rsidP="0097766D">
            <w:pPr>
              <w:widowControl w:val="0"/>
              <w:ind w:right="288"/>
              <w:jc w:val="right"/>
              <w:rPr>
                <w:rFonts w:asciiTheme="minorHAnsi" w:hAnsiTheme="minorHAnsi"/>
                <w:szCs w:val="22"/>
                <w:highlight w:val="yellow"/>
                <w:lang w:val="es-MX"/>
              </w:rPr>
            </w:pPr>
            <w:bookmarkStart w:id="1" w:name="FSecDep"/>
            <w:r w:rsidRPr="00F300A1">
              <w:rPr>
                <w:rFonts w:asciiTheme="minorHAnsi" w:hAnsiTheme="minorHAnsi"/>
                <w:szCs w:val="22"/>
                <w:highlight w:val="yellow"/>
                <w:lang w:val="es-MX"/>
              </w:rPr>
              <w:t>$0.00</w:t>
            </w:r>
            <w:bookmarkEnd w:id="1"/>
          </w:p>
        </w:tc>
      </w:tr>
    </w:tbl>
    <w:p w14:paraId="630A532E" w14:textId="77777777" w:rsidR="00FA2D10" w:rsidRPr="00F300A1" w:rsidRDefault="00FA2D10" w:rsidP="0061555F">
      <w:pPr>
        <w:widowControl w:val="0"/>
        <w:ind w:right="288"/>
        <w:rPr>
          <w:rFonts w:asciiTheme="minorHAnsi" w:hAnsiTheme="minorHAnsi"/>
          <w:szCs w:val="22"/>
          <w:lang w:val="es-MX"/>
        </w:rPr>
      </w:pPr>
    </w:p>
    <w:p w14:paraId="1E2606F8" w14:textId="5FA11D5B" w:rsidR="0061555F" w:rsidRPr="00F300A1" w:rsidRDefault="00C20527" w:rsidP="0061555F">
      <w:pPr>
        <w:pStyle w:val="ListParagraph"/>
        <w:widowControl w:val="0"/>
        <w:numPr>
          <w:ilvl w:val="0"/>
          <w:numId w:val="2"/>
        </w:numPr>
        <w:ind w:right="288"/>
        <w:rPr>
          <w:rFonts w:asciiTheme="minorHAnsi" w:hAnsiTheme="minorHAnsi"/>
          <w:szCs w:val="22"/>
          <w:lang w:val="es-MX"/>
        </w:rPr>
      </w:pPr>
      <w:r w:rsidRPr="00C20527">
        <w:rPr>
          <w:rFonts w:asciiTheme="minorHAnsi" w:hAnsiTheme="minorHAnsi"/>
          <w:szCs w:val="22"/>
          <w:lang w:val="es-MX"/>
        </w:rPr>
        <w:t xml:space="preserve">El </w:t>
      </w:r>
      <w:r w:rsidR="00C77FB9">
        <w:rPr>
          <w:rFonts w:asciiTheme="minorHAnsi" w:hAnsiTheme="minorHAnsi"/>
          <w:color w:val="000000"/>
          <w:szCs w:val="22"/>
          <w:lang w:val="es-MX"/>
        </w:rPr>
        <w:t>Beneficiario Secundario</w:t>
      </w:r>
      <w:r w:rsidRPr="00C20527">
        <w:rPr>
          <w:rFonts w:asciiTheme="minorHAnsi" w:hAnsiTheme="minorHAnsi"/>
          <w:szCs w:val="22"/>
          <w:lang w:val="es-MX"/>
        </w:rPr>
        <w:t xml:space="preserve"> de ESG CARES debe determinar </w:t>
      </w:r>
      <w:r w:rsidR="00C77FB9">
        <w:rPr>
          <w:rFonts w:asciiTheme="minorHAnsi" w:hAnsiTheme="minorHAnsi"/>
          <w:szCs w:val="22"/>
          <w:lang w:val="es-MX"/>
        </w:rPr>
        <w:t>el monto</w:t>
      </w:r>
      <w:r w:rsidRPr="00C20527">
        <w:rPr>
          <w:rFonts w:asciiTheme="minorHAnsi" w:hAnsiTheme="minorHAnsi"/>
          <w:szCs w:val="22"/>
          <w:lang w:val="es-MX"/>
        </w:rPr>
        <w:t xml:space="preserve"> de</w:t>
      </w:r>
      <w:r w:rsidR="00C77FB9">
        <w:rPr>
          <w:rFonts w:asciiTheme="minorHAnsi" w:hAnsiTheme="minorHAnsi"/>
          <w:szCs w:val="22"/>
          <w:lang w:val="es-MX"/>
        </w:rPr>
        <w:t>l</w:t>
      </w:r>
      <w:r w:rsidRPr="00C20527">
        <w:rPr>
          <w:rFonts w:asciiTheme="minorHAnsi" w:hAnsiTheme="minorHAnsi"/>
          <w:szCs w:val="22"/>
          <w:lang w:val="es-MX"/>
        </w:rPr>
        <w:t xml:space="preserve"> incentivo </w:t>
      </w:r>
      <w:r w:rsidR="00C77FB9">
        <w:rPr>
          <w:rFonts w:asciiTheme="minorHAnsi" w:hAnsiTheme="minorHAnsi"/>
          <w:szCs w:val="22"/>
          <w:lang w:val="es-MX"/>
        </w:rPr>
        <w:t>para</w:t>
      </w:r>
      <w:r>
        <w:rPr>
          <w:rFonts w:asciiTheme="minorHAnsi" w:hAnsiTheme="minorHAnsi"/>
          <w:szCs w:val="22"/>
          <w:lang w:val="es-MX"/>
        </w:rPr>
        <w:t xml:space="preserve"> </w:t>
      </w:r>
      <w:r w:rsidR="00C77FB9">
        <w:rPr>
          <w:rFonts w:asciiTheme="minorHAnsi" w:hAnsiTheme="minorHAnsi"/>
          <w:szCs w:val="22"/>
          <w:lang w:val="es-MX"/>
        </w:rPr>
        <w:t>caseros</w:t>
      </w:r>
      <w:r w:rsidRPr="00C20527">
        <w:rPr>
          <w:rFonts w:asciiTheme="minorHAnsi" w:hAnsiTheme="minorHAnsi"/>
          <w:szCs w:val="22"/>
          <w:lang w:val="es-MX"/>
        </w:rPr>
        <w:t xml:space="preserve"> </w:t>
      </w:r>
      <w:r>
        <w:rPr>
          <w:rFonts w:asciiTheme="minorHAnsi" w:hAnsiTheme="minorHAnsi"/>
          <w:szCs w:val="22"/>
          <w:lang w:val="es-MX"/>
        </w:rPr>
        <w:t xml:space="preserve">a </w:t>
      </w:r>
      <w:r w:rsidRPr="00C20527">
        <w:rPr>
          <w:rFonts w:asciiTheme="minorHAnsi" w:hAnsiTheme="minorHAnsi"/>
          <w:szCs w:val="22"/>
          <w:lang w:val="es-MX"/>
        </w:rPr>
        <w:t xml:space="preserve">proporcionar </w:t>
      </w:r>
      <w:r>
        <w:rPr>
          <w:rFonts w:asciiTheme="minorHAnsi" w:hAnsiTheme="minorHAnsi"/>
          <w:szCs w:val="22"/>
          <w:lang w:val="es-MX"/>
        </w:rPr>
        <w:t xml:space="preserve">a partir </w:t>
      </w:r>
      <w:r w:rsidRPr="00C20527">
        <w:rPr>
          <w:rFonts w:asciiTheme="minorHAnsi" w:hAnsiTheme="minorHAnsi"/>
          <w:szCs w:val="22"/>
          <w:lang w:val="es-MX"/>
        </w:rPr>
        <w:t>de la lista a continuación. En ningún caso</w:t>
      </w:r>
      <w:r w:rsidR="00087C7F">
        <w:rPr>
          <w:rFonts w:asciiTheme="minorHAnsi" w:hAnsiTheme="minorHAnsi"/>
          <w:szCs w:val="22"/>
          <w:lang w:val="es-MX"/>
        </w:rPr>
        <w:t>,</w:t>
      </w:r>
      <w:r w:rsidRPr="00C20527">
        <w:rPr>
          <w:rFonts w:asciiTheme="minorHAnsi" w:hAnsiTheme="minorHAnsi"/>
          <w:szCs w:val="22"/>
          <w:lang w:val="es-MX"/>
        </w:rPr>
        <w:t xml:space="preserve"> el total </w:t>
      </w:r>
      <w:r w:rsidR="00C77FB9">
        <w:rPr>
          <w:rFonts w:asciiTheme="minorHAnsi" w:hAnsiTheme="minorHAnsi"/>
          <w:szCs w:val="22"/>
          <w:lang w:val="es-MX"/>
        </w:rPr>
        <w:t>en</w:t>
      </w:r>
      <w:r w:rsidRPr="00C20527">
        <w:rPr>
          <w:rFonts w:asciiTheme="minorHAnsi" w:hAnsiTheme="minorHAnsi"/>
          <w:szCs w:val="22"/>
          <w:lang w:val="es-MX"/>
        </w:rPr>
        <w:t xml:space="preserve"> incentivos podrá exceder el tope de cada incentivo o el máximo de tres veces el alquiler del contrato para todos los incentivos.</w:t>
      </w:r>
      <w:r>
        <w:rPr>
          <w:rFonts w:asciiTheme="minorHAnsi" w:hAnsiTheme="minorHAnsi"/>
          <w:szCs w:val="22"/>
          <w:lang w:val="es-MX"/>
        </w:rPr>
        <w:t xml:space="preserve"> </w:t>
      </w:r>
    </w:p>
    <w:p w14:paraId="33E62A37" w14:textId="77777777" w:rsidR="0061555F" w:rsidRPr="00F300A1" w:rsidRDefault="0061555F" w:rsidP="0061555F">
      <w:pPr>
        <w:pStyle w:val="ListParagraph"/>
        <w:widowControl w:val="0"/>
        <w:ind w:right="288"/>
        <w:rPr>
          <w:rFonts w:asciiTheme="minorHAnsi" w:hAnsiTheme="minorHAnsi"/>
          <w:szCs w:val="22"/>
          <w:lang w:val="es-MX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890"/>
        <w:gridCol w:w="3861"/>
        <w:gridCol w:w="1619"/>
        <w:gridCol w:w="1653"/>
        <w:gridCol w:w="1322"/>
      </w:tblGrid>
      <w:tr w:rsidR="00C20527" w:rsidRPr="00BE63F0" w14:paraId="306C7415" w14:textId="77777777" w:rsidTr="00C20527">
        <w:tc>
          <w:tcPr>
            <w:tcW w:w="1890" w:type="dxa"/>
            <w:shd w:val="clear" w:color="auto" w:fill="BFBFBF" w:themeFill="background1" w:themeFillShade="BF"/>
          </w:tcPr>
          <w:p w14:paraId="1FEE5CD2" w14:textId="1EA98A04" w:rsidR="00FA2D10" w:rsidRPr="00F300A1" w:rsidRDefault="00FA2D10" w:rsidP="00C77FB9">
            <w:pPr>
              <w:widowControl w:val="0"/>
              <w:ind w:right="288"/>
              <w:rPr>
                <w:rFonts w:asciiTheme="minorHAnsi" w:hAnsiTheme="minorHAnsi"/>
                <w:b/>
                <w:szCs w:val="22"/>
                <w:lang w:val="es-MX"/>
              </w:rPr>
            </w:pPr>
            <w:r w:rsidRPr="00F300A1">
              <w:rPr>
                <w:rFonts w:asciiTheme="minorHAnsi" w:hAnsiTheme="minorHAnsi"/>
                <w:b/>
                <w:szCs w:val="22"/>
                <w:lang w:val="es-MX"/>
              </w:rPr>
              <w:t>Incentiv</w:t>
            </w:r>
            <w:r w:rsidR="00C20527">
              <w:rPr>
                <w:rFonts w:asciiTheme="minorHAnsi" w:hAnsiTheme="minorHAnsi"/>
                <w:b/>
                <w:szCs w:val="22"/>
                <w:lang w:val="es-MX"/>
              </w:rPr>
              <w:t xml:space="preserve">o </w:t>
            </w:r>
            <w:r w:rsidR="00C77FB9">
              <w:rPr>
                <w:rFonts w:asciiTheme="minorHAnsi" w:hAnsiTheme="minorHAnsi"/>
                <w:b/>
                <w:szCs w:val="22"/>
                <w:lang w:val="es-MX"/>
              </w:rPr>
              <w:t>para caseros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166B99CA" w14:textId="1BC27858" w:rsidR="00FA2D10" w:rsidRPr="00F300A1" w:rsidRDefault="00C77FB9" w:rsidP="00C77FB9">
            <w:pPr>
              <w:widowControl w:val="0"/>
              <w:ind w:right="288"/>
              <w:rPr>
                <w:rFonts w:asciiTheme="minorHAnsi" w:hAnsiTheme="minorHAnsi"/>
                <w:b/>
                <w:szCs w:val="22"/>
                <w:lang w:val="es-MX"/>
              </w:rPr>
            </w:pPr>
            <w:proofErr w:type="spellStart"/>
            <w:r w:rsidRPr="00C77FB9">
              <w:rPr>
                <w:rFonts w:asciiTheme="minorHAnsi" w:hAnsiTheme="minorHAnsi"/>
                <w:b/>
                <w:szCs w:val="22"/>
              </w:rPr>
              <w:t>Descripción</w:t>
            </w:r>
            <w:proofErr w:type="spellEnd"/>
          </w:p>
        </w:tc>
        <w:tc>
          <w:tcPr>
            <w:tcW w:w="1620" w:type="dxa"/>
            <w:shd w:val="clear" w:color="auto" w:fill="BFBFBF" w:themeFill="background1" w:themeFillShade="BF"/>
          </w:tcPr>
          <w:p w14:paraId="38F7A862" w14:textId="67083F4A" w:rsidR="00FA2D10" w:rsidRPr="00F300A1" w:rsidRDefault="00C20527" w:rsidP="00033BF3">
            <w:pPr>
              <w:widowControl w:val="0"/>
              <w:ind w:right="288"/>
              <w:rPr>
                <w:rFonts w:asciiTheme="minorHAnsi" w:hAnsiTheme="minorHAnsi"/>
                <w:b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szCs w:val="22"/>
                <w:lang w:val="es-MX"/>
              </w:rPr>
              <w:t>Tope de</w:t>
            </w:r>
            <w:r w:rsidR="00C77FB9">
              <w:rPr>
                <w:rFonts w:asciiTheme="minorHAnsi" w:hAnsiTheme="minorHAnsi"/>
                <w:b/>
                <w:szCs w:val="22"/>
                <w:lang w:val="es-MX"/>
              </w:rPr>
              <w:t>l</w:t>
            </w:r>
            <w:r>
              <w:rPr>
                <w:rFonts w:asciiTheme="minorHAnsi" w:hAnsiTheme="minorHAnsi"/>
                <w:b/>
                <w:szCs w:val="22"/>
                <w:lang w:val="es-MX"/>
              </w:rPr>
              <w:t xml:space="preserve"> </w:t>
            </w:r>
            <w:r w:rsidR="00C77FB9">
              <w:rPr>
                <w:rFonts w:asciiTheme="minorHAnsi" w:hAnsiTheme="minorHAnsi"/>
                <w:b/>
                <w:szCs w:val="22"/>
                <w:lang w:val="es-MX"/>
              </w:rPr>
              <w:t>i</w:t>
            </w:r>
            <w:r w:rsidR="00FA2D10" w:rsidRPr="00F300A1">
              <w:rPr>
                <w:rFonts w:asciiTheme="minorHAnsi" w:hAnsiTheme="minorHAnsi"/>
                <w:b/>
                <w:szCs w:val="22"/>
                <w:lang w:val="es-MX"/>
              </w:rPr>
              <w:t>ncentiv</w:t>
            </w:r>
            <w:r>
              <w:rPr>
                <w:rFonts w:asciiTheme="minorHAnsi" w:hAnsiTheme="minorHAnsi"/>
                <w:b/>
                <w:szCs w:val="22"/>
                <w:lang w:val="es-MX"/>
              </w:rPr>
              <w:t>o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14:paraId="100394D1" w14:textId="7DE44C9E" w:rsidR="00FA2D10" w:rsidRPr="00F300A1" w:rsidRDefault="00C20527" w:rsidP="00C77FB9">
            <w:pPr>
              <w:widowControl w:val="0"/>
              <w:ind w:right="161"/>
              <w:rPr>
                <w:rFonts w:asciiTheme="minorHAnsi" w:hAnsiTheme="minorHAnsi"/>
                <w:b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szCs w:val="22"/>
                <w:lang w:val="es-MX"/>
              </w:rPr>
              <w:t xml:space="preserve">Asistencia máxima </w:t>
            </w:r>
            <w:proofErr w:type="spellStart"/>
            <w:r>
              <w:rPr>
                <w:rFonts w:asciiTheme="minorHAnsi" w:hAnsiTheme="minorHAnsi"/>
                <w:b/>
                <w:szCs w:val="22"/>
                <w:lang w:val="es-MX"/>
              </w:rPr>
              <w:t>a</w:t>
            </w:r>
            <w:r w:rsidR="00C77FB9">
              <w:rPr>
                <w:rFonts w:asciiTheme="minorHAnsi" w:hAnsiTheme="minorHAnsi"/>
                <w:b/>
                <w:szCs w:val="22"/>
                <w:lang w:val="es-MX"/>
              </w:rPr>
              <w:t>utoc</w:t>
            </w:r>
            <w:r w:rsidR="00FA2D10" w:rsidRPr="00F300A1">
              <w:rPr>
                <w:rFonts w:asciiTheme="minorHAnsi" w:hAnsiTheme="minorHAnsi"/>
                <w:b/>
                <w:szCs w:val="22"/>
                <w:lang w:val="es-MX"/>
              </w:rPr>
              <w:t>alcula</w:t>
            </w:r>
            <w:r>
              <w:rPr>
                <w:rFonts w:asciiTheme="minorHAnsi" w:hAnsiTheme="minorHAnsi"/>
                <w:b/>
                <w:szCs w:val="22"/>
                <w:lang w:val="es-MX"/>
              </w:rPr>
              <w:t>da</w:t>
            </w:r>
            <w:proofErr w:type="spellEnd"/>
          </w:p>
        </w:tc>
        <w:tc>
          <w:tcPr>
            <w:tcW w:w="1323" w:type="dxa"/>
            <w:shd w:val="clear" w:color="auto" w:fill="BFBFBF" w:themeFill="background1" w:themeFillShade="BF"/>
          </w:tcPr>
          <w:p w14:paraId="7470C7E6" w14:textId="0CAED06A" w:rsidR="00FA2D10" w:rsidRPr="00F300A1" w:rsidRDefault="00C77FB9" w:rsidP="00033BF3">
            <w:pPr>
              <w:widowControl w:val="0"/>
              <w:ind w:right="288"/>
              <w:rPr>
                <w:rFonts w:asciiTheme="minorHAnsi" w:hAnsiTheme="minorHAnsi"/>
                <w:b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szCs w:val="22"/>
                <w:lang w:val="es-MX"/>
              </w:rPr>
              <w:t>Monto elegido</w:t>
            </w:r>
          </w:p>
          <w:p w14:paraId="25B1C8AE" w14:textId="6AC2C0D7" w:rsidR="00FA2D10" w:rsidRPr="00F300A1" w:rsidRDefault="00C77FB9" w:rsidP="00033BF3">
            <w:pPr>
              <w:widowControl w:val="0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i/>
                <w:sz w:val="16"/>
                <w:szCs w:val="22"/>
                <w:lang w:val="es-MX"/>
              </w:rPr>
              <w:t>Auto</w:t>
            </w:r>
            <w:r w:rsidR="00C20527">
              <w:rPr>
                <w:rFonts w:asciiTheme="minorHAnsi" w:hAnsiTheme="minorHAnsi"/>
                <w:i/>
                <w:sz w:val="16"/>
                <w:szCs w:val="22"/>
                <w:lang w:val="es-MX"/>
              </w:rPr>
              <w:t>completa los montos en el formato</w:t>
            </w:r>
          </w:p>
        </w:tc>
      </w:tr>
      <w:tr w:rsidR="00C20527" w:rsidRPr="00F300A1" w14:paraId="6D66344E" w14:textId="77777777" w:rsidTr="00C20527">
        <w:tc>
          <w:tcPr>
            <w:tcW w:w="1890" w:type="dxa"/>
          </w:tcPr>
          <w:p w14:paraId="4BAE1E4C" w14:textId="2CEB90E0" w:rsidR="00FA2D10" w:rsidRPr="00F300A1" w:rsidRDefault="00C77FB9" w:rsidP="00C77FB9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 w:rsidRPr="00C77FB9">
              <w:rPr>
                <w:rFonts w:asciiTheme="minorHAnsi" w:hAnsiTheme="minorHAnsi"/>
                <w:szCs w:val="22"/>
                <w:lang w:val="es-MX"/>
              </w:rPr>
              <w:t>Depósito de g</w:t>
            </w:r>
            <w:r w:rsidR="00FA306A" w:rsidRPr="00C77FB9">
              <w:rPr>
                <w:rFonts w:asciiTheme="minorHAnsi" w:hAnsiTheme="minorHAnsi"/>
                <w:szCs w:val="22"/>
                <w:lang w:val="es-MX"/>
              </w:rPr>
              <w:t>arantía</w:t>
            </w:r>
          </w:p>
        </w:tc>
        <w:tc>
          <w:tcPr>
            <w:tcW w:w="3870" w:type="dxa"/>
          </w:tcPr>
          <w:p w14:paraId="71CD2D30" w14:textId="4FF31F38" w:rsidR="00317D46" w:rsidRPr="00F300A1" w:rsidRDefault="00C20527" w:rsidP="00FA2D10">
            <w:pPr>
              <w:pStyle w:val="ListParagraph"/>
              <w:widowControl w:val="0"/>
              <w:numPr>
                <w:ilvl w:val="0"/>
                <w:numId w:val="4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El total del depósito de </w:t>
            </w:r>
            <w:r w:rsidR="00C77FB9">
              <w:rPr>
                <w:rFonts w:asciiTheme="minorHAnsi" w:hAnsiTheme="minorHAnsi"/>
                <w:sz w:val="18"/>
                <w:szCs w:val="18"/>
                <w:lang w:val="es-MX"/>
              </w:rPr>
              <w:t>garantía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no puede exceder más de </w:t>
            </w:r>
            <w:r w:rsidR="00C77FB9">
              <w:rPr>
                <w:rFonts w:asciiTheme="minorHAnsi" w:hAnsiTheme="minorHAnsi"/>
                <w:sz w:val="18"/>
                <w:szCs w:val="18"/>
                <w:lang w:val="es-MX"/>
              </w:rPr>
              <w:t>tres (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>3</w:t>
            </w:r>
            <w:r w:rsidR="00C77FB9">
              <w:rPr>
                <w:rFonts w:asciiTheme="minorHAnsi" w:hAnsiTheme="minorHAnsi"/>
                <w:sz w:val="18"/>
                <w:szCs w:val="18"/>
                <w:lang w:val="es-MX"/>
              </w:rPr>
              <w:t>)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meses de alquiler.</w:t>
            </w:r>
          </w:p>
          <w:p w14:paraId="674B73A2" w14:textId="715C3130" w:rsidR="00FA2D10" w:rsidRPr="00F300A1" w:rsidRDefault="00C20527" w:rsidP="00C77FB9">
            <w:pPr>
              <w:pStyle w:val="ListParagraph"/>
              <w:widowControl w:val="0"/>
              <w:numPr>
                <w:ilvl w:val="0"/>
                <w:numId w:val="4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El </w:t>
            </w:r>
            <w:r w:rsidR="00C77FB9">
              <w:rPr>
                <w:rFonts w:asciiTheme="minorHAnsi" w:hAnsiTheme="minorHAnsi"/>
                <w:sz w:val="18"/>
                <w:szCs w:val="18"/>
                <w:lang w:val="es-MX"/>
              </w:rPr>
              <w:t>tope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</w:t>
            </w:r>
            <w:r w:rsidRPr="00C77FB9">
              <w:rPr>
                <w:rFonts w:asciiTheme="minorHAnsi" w:hAnsiTheme="minorHAnsi"/>
                <w:sz w:val="18"/>
                <w:szCs w:val="18"/>
                <w:u w:val="single"/>
                <w:lang w:val="es-MX"/>
              </w:rPr>
              <w:t>incluye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cualquier depósito de </w:t>
            </w:r>
            <w:r w:rsidR="00C77FB9">
              <w:rPr>
                <w:rFonts w:asciiTheme="minorHAnsi" w:hAnsiTheme="minorHAnsi"/>
                <w:sz w:val="18"/>
                <w:szCs w:val="18"/>
                <w:lang w:val="es-MX"/>
              </w:rPr>
              <w:t>garantía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en el </w:t>
            </w:r>
            <w:r w:rsidR="00C77FB9">
              <w:rPr>
                <w:rFonts w:asciiTheme="minorHAnsi" w:hAnsiTheme="minorHAnsi"/>
                <w:sz w:val="18"/>
                <w:szCs w:val="18"/>
                <w:lang w:val="es-MX"/>
              </w:rPr>
              <w:t>acuerdo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de asistencia </w:t>
            </w:r>
            <w:r w:rsidR="00C77FB9">
              <w:rPr>
                <w:rFonts w:asciiTheme="minorHAnsi" w:hAnsiTheme="minorHAnsi"/>
                <w:sz w:val="18"/>
                <w:szCs w:val="18"/>
                <w:lang w:val="es-MX"/>
              </w:rPr>
              <w:t>con el</w:t>
            </w:r>
            <w:r w:rsidRPr="00C20527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alquiler.</w:t>
            </w:r>
            <w:r w:rsidR="00FA2D10" w:rsidRPr="00F300A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620" w:type="dxa"/>
          </w:tcPr>
          <w:p w14:paraId="54A00EF4" w14:textId="042BBD56" w:rsidR="00FA2D10" w:rsidRPr="00F300A1" w:rsidRDefault="00C77FB9" w:rsidP="00033BF3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szCs w:val="22"/>
                <w:lang w:val="es-MX"/>
              </w:rPr>
              <w:t>Tres (3) veces el</w:t>
            </w:r>
            <w:r w:rsidR="00FA2D10" w:rsidRPr="00F300A1">
              <w:rPr>
                <w:rFonts w:asciiTheme="minorHAnsi" w:hAnsiTheme="minorHAnsi"/>
                <w:szCs w:val="22"/>
                <w:lang w:val="es-MX"/>
              </w:rPr>
              <w:t xml:space="preserve"> </w:t>
            </w:r>
            <w:r w:rsidR="00C20527">
              <w:rPr>
                <w:rFonts w:asciiTheme="minorHAnsi" w:hAnsiTheme="minorHAnsi"/>
                <w:szCs w:val="22"/>
                <w:lang w:val="es-MX"/>
              </w:rPr>
              <w:t xml:space="preserve">Alquiler </w:t>
            </w:r>
            <w:r>
              <w:rPr>
                <w:rFonts w:asciiTheme="minorHAnsi" w:hAnsiTheme="minorHAnsi"/>
                <w:szCs w:val="22"/>
                <w:lang w:val="es-MX"/>
              </w:rPr>
              <w:t xml:space="preserve">Mensual </w:t>
            </w:r>
            <w:r w:rsidR="00C20527">
              <w:rPr>
                <w:rFonts w:asciiTheme="minorHAnsi" w:hAnsiTheme="minorHAnsi"/>
                <w:szCs w:val="22"/>
                <w:lang w:val="es-MX"/>
              </w:rPr>
              <w:t>de</w:t>
            </w:r>
            <w:r>
              <w:rPr>
                <w:rFonts w:asciiTheme="minorHAnsi" w:hAnsiTheme="minorHAnsi"/>
                <w:szCs w:val="22"/>
                <w:lang w:val="es-MX"/>
              </w:rPr>
              <w:t>l Contrato</w:t>
            </w:r>
          </w:p>
        </w:tc>
        <w:tc>
          <w:tcPr>
            <w:tcW w:w="1334" w:type="dxa"/>
            <w:vAlign w:val="center"/>
          </w:tcPr>
          <w:p w14:paraId="1B6A7F35" w14:textId="13C29C99" w:rsidR="00FA2D10" w:rsidRPr="00F300A1" w:rsidRDefault="00087C7F" w:rsidP="00033BF3">
            <w:pPr>
              <w:widowControl w:val="0"/>
              <w:jc w:val="center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MaxLLSD"/>
                  <w:enabled w:val="0"/>
                  <w:calcOnExit/>
                  <w:textInput>
                    <w:type w:val="calculated"/>
                    <w:default w:val="=(3*ContractRent)-FSecDep"/>
                    <w:format w:val="$#,##0.00;($#,##0.00)"/>
                  </w:textInput>
                </w:ffData>
              </w:fldChar>
            </w:r>
            <w:bookmarkStart w:id="2" w:name="MaxLLSD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 xml:space="preserve"> =(3*ContractRent)-FSecDep </w:instrText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instrText>$0.00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$0.00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2"/>
          </w:p>
        </w:tc>
        <w:tc>
          <w:tcPr>
            <w:tcW w:w="1323" w:type="dxa"/>
            <w:shd w:val="clear" w:color="auto" w:fill="FFFF00"/>
            <w:vAlign w:val="center"/>
          </w:tcPr>
          <w:p w14:paraId="5F9EE28D" w14:textId="77777777" w:rsidR="00FA2D10" w:rsidRPr="00F300A1" w:rsidRDefault="0097766D" w:rsidP="0097766D">
            <w:pPr>
              <w:widowControl w:val="0"/>
              <w:jc w:val="center"/>
              <w:rPr>
                <w:rFonts w:asciiTheme="minorHAnsi" w:hAnsiTheme="minorHAnsi"/>
                <w:szCs w:val="22"/>
                <w:highlight w:val="yellow"/>
                <w:lang w:val="es-MX"/>
              </w:rPr>
            </w:pPr>
            <w:bookmarkStart w:id="3" w:name="LLSecDep"/>
            <w:r w:rsidRPr="00F300A1">
              <w:rPr>
                <w:rFonts w:asciiTheme="minorHAnsi" w:hAnsiTheme="minorHAnsi"/>
                <w:szCs w:val="22"/>
                <w:highlight w:val="yellow"/>
                <w:lang w:val="es-MX"/>
              </w:rPr>
              <w:t>$0.00</w:t>
            </w:r>
            <w:bookmarkEnd w:id="3"/>
          </w:p>
        </w:tc>
      </w:tr>
      <w:tr w:rsidR="00C20527" w:rsidRPr="00F300A1" w14:paraId="1B865217" w14:textId="77777777" w:rsidTr="00C20527">
        <w:tc>
          <w:tcPr>
            <w:tcW w:w="1890" w:type="dxa"/>
          </w:tcPr>
          <w:p w14:paraId="04F1828F" w14:textId="7B1855AB" w:rsidR="00C20527" w:rsidRPr="00F300A1" w:rsidRDefault="00C20527" w:rsidP="00C77FB9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 w:rsidRPr="00C77FB9">
              <w:rPr>
                <w:rFonts w:asciiTheme="minorHAnsi" w:hAnsiTheme="minorHAnsi"/>
                <w:szCs w:val="22"/>
                <w:lang w:val="es-MX"/>
              </w:rPr>
              <w:t>B</w:t>
            </w:r>
            <w:r w:rsidR="00C77FB9" w:rsidRPr="00C77FB9">
              <w:rPr>
                <w:rFonts w:asciiTheme="minorHAnsi" w:hAnsiTheme="minorHAnsi"/>
                <w:szCs w:val="22"/>
                <w:lang w:val="es-MX"/>
              </w:rPr>
              <w:t>onificación por firmar</w:t>
            </w:r>
          </w:p>
        </w:tc>
        <w:tc>
          <w:tcPr>
            <w:tcW w:w="3870" w:type="dxa"/>
          </w:tcPr>
          <w:p w14:paraId="402A62EB" w14:textId="1E89F7AB" w:rsidR="00C20527" w:rsidRPr="00F300A1" w:rsidRDefault="001A4DF1" w:rsidP="00C20527">
            <w:pPr>
              <w:pStyle w:val="ListParagraph"/>
              <w:widowControl w:val="0"/>
              <w:numPr>
                <w:ilvl w:val="0"/>
                <w:numId w:val="4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El contrato de arrendamiento debe tener una duración mínima de seis meses</w:t>
            </w:r>
            <w:r w:rsidR="00C20527" w:rsidRPr="00F300A1">
              <w:rPr>
                <w:rFonts w:asciiTheme="minorHAnsi" w:hAnsiTheme="minorHAnsi"/>
                <w:sz w:val="18"/>
                <w:szCs w:val="18"/>
                <w:lang w:val="es-MX"/>
              </w:rPr>
              <w:t>.</w:t>
            </w:r>
          </w:p>
          <w:p w14:paraId="3521A957" w14:textId="4C313D97" w:rsidR="00C20527" w:rsidRPr="00F300A1" w:rsidRDefault="001A4DF1" w:rsidP="00C20527">
            <w:pPr>
              <w:pStyle w:val="ListParagraph"/>
              <w:widowControl w:val="0"/>
              <w:numPr>
                <w:ilvl w:val="0"/>
                <w:numId w:val="4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Para unidades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con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alquiler restringido en contratos de arrendamiento</w:t>
            </w:r>
            <w:r w:rsidR="009D4C6E"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nuevos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: el programa de restricción de alquiler debe permitir una bonificación por firmar para un contrato de </w:t>
            </w:r>
            <w:r w:rsidR="00087C7F">
              <w:rPr>
                <w:rFonts w:asciiTheme="minorHAnsi" w:hAnsiTheme="minorHAnsi"/>
                <w:sz w:val="18"/>
                <w:szCs w:val="18"/>
                <w:lang w:val="es-MX"/>
              </w:rPr>
              <w:t>arrendamiento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inicial.</w:t>
            </w:r>
            <w:r w:rsidR="00C20527" w:rsidRPr="00F300A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 </w:t>
            </w:r>
          </w:p>
          <w:p w14:paraId="676A2B85" w14:textId="1C8C45E2" w:rsidR="00C20527" w:rsidRPr="00F300A1" w:rsidRDefault="001A4DF1" w:rsidP="009D4C6E">
            <w:pPr>
              <w:pStyle w:val="ListParagraph"/>
              <w:widowControl w:val="0"/>
              <w:numPr>
                <w:ilvl w:val="0"/>
                <w:numId w:val="4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Para unidades con alquiler restringido en </w:t>
            </w:r>
            <w:r w:rsidR="009D4C6E" w:rsidRPr="001A4DF1">
              <w:rPr>
                <w:rFonts w:asciiTheme="minorHAnsi" w:hAnsiTheme="minorHAnsi"/>
                <w:sz w:val="18"/>
                <w:szCs w:val="18"/>
                <w:lang w:val="es-MX"/>
              </w:rPr>
              <w:t>contratos de arrendamiento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renovados: el programa de restricción de alquiler debe permitir una bonificación por firmar y el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casero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debe proporcionar documentación por escrito de una infracción actual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al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contrato de arrendamiento que serviría como causa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válida 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para no renovar el contrato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de arrendamiento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620" w:type="dxa"/>
          </w:tcPr>
          <w:p w14:paraId="6F148101" w14:textId="5E0F6EAD" w:rsidR="00C20527" w:rsidRPr="00F300A1" w:rsidRDefault="00C77FB9" w:rsidP="00C77FB9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szCs w:val="22"/>
                <w:lang w:val="es-MX"/>
              </w:rPr>
              <w:t>Dos (2) veces el</w:t>
            </w:r>
            <w:r w:rsidRPr="00F300A1">
              <w:rPr>
                <w:rFonts w:asciiTheme="minorHAnsi" w:hAnsiTheme="minorHAnsi"/>
                <w:szCs w:val="22"/>
                <w:lang w:val="es-MX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es-MX"/>
              </w:rPr>
              <w:t>Alquiler Mensual del Contrato</w:t>
            </w:r>
          </w:p>
        </w:tc>
        <w:tc>
          <w:tcPr>
            <w:tcW w:w="1334" w:type="dxa"/>
            <w:vAlign w:val="center"/>
          </w:tcPr>
          <w:p w14:paraId="00A5EE97" w14:textId="2C0035BE" w:rsidR="00C20527" w:rsidRPr="00F300A1" w:rsidRDefault="00087C7F" w:rsidP="00C20527">
            <w:pPr>
              <w:widowControl w:val="0"/>
              <w:jc w:val="center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MaxSignBonus"/>
                  <w:enabled w:val="0"/>
                  <w:calcOnExit/>
                  <w:textInput>
                    <w:type w:val="calculated"/>
                    <w:default w:val="=2*ContractRent"/>
                    <w:format w:val="$#,##0.00;($#,##0.00)"/>
                  </w:textInput>
                </w:ffData>
              </w:fldChar>
            </w:r>
            <w:bookmarkStart w:id="4" w:name="MaxSignBonus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 xml:space="preserve"> =2*ContractRent </w:instrText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instrText>$0.00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$0.00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4"/>
          </w:p>
        </w:tc>
        <w:tc>
          <w:tcPr>
            <w:tcW w:w="1323" w:type="dxa"/>
            <w:shd w:val="clear" w:color="auto" w:fill="FFFF00"/>
            <w:vAlign w:val="center"/>
          </w:tcPr>
          <w:p w14:paraId="78BEC7A1" w14:textId="77777777" w:rsidR="00C20527" w:rsidRPr="00F300A1" w:rsidRDefault="00C20527" w:rsidP="00C20527">
            <w:pPr>
              <w:widowControl w:val="0"/>
              <w:jc w:val="center"/>
              <w:rPr>
                <w:rFonts w:asciiTheme="minorHAnsi" w:hAnsiTheme="minorHAnsi"/>
                <w:szCs w:val="22"/>
                <w:highlight w:val="yellow"/>
                <w:lang w:val="es-MX"/>
              </w:rPr>
            </w:pPr>
            <w:bookmarkStart w:id="5" w:name="LLSignBonus"/>
            <w:r w:rsidRPr="00F300A1">
              <w:rPr>
                <w:rFonts w:asciiTheme="minorHAnsi" w:hAnsiTheme="minorHAnsi"/>
                <w:szCs w:val="22"/>
                <w:highlight w:val="yellow"/>
                <w:lang w:val="es-MX"/>
              </w:rPr>
              <w:t>$0.00</w:t>
            </w:r>
          </w:p>
          <w:bookmarkEnd w:id="5"/>
          <w:p w14:paraId="49FD7535" w14:textId="77777777" w:rsidR="00C20527" w:rsidRPr="00F300A1" w:rsidRDefault="00C20527" w:rsidP="00C20527">
            <w:pPr>
              <w:widowControl w:val="0"/>
              <w:jc w:val="center"/>
              <w:rPr>
                <w:rFonts w:asciiTheme="minorHAnsi" w:hAnsiTheme="minorHAnsi"/>
                <w:szCs w:val="22"/>
                <w:highlight w:val="yellow"/>
                <w:lang w:val="es-MX"/>
              </w:rPr>
            </w:pPr>
          </w:p>
        </w:tc>
      </w:tr>
      <w:tr w:rsidR="00C20527" w:rsidRPr="00F300A1" w14:paraId="7E089EDC" w14:textId="77777777" w:rsidTr="00C20527">
        <w:tc>
          <w:tcPr>
            <w:tcW w:w="1890" w:type="dxa"/>
          </w:tcPr>
          <w:p w14:paraId="0B07FC0C" w14:textId="00DD915F" w:rsidR="00C20527" w:rsidRPr="00F300A1" w:rsidRDefault="00C20527" w:rsidP="00C20527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 w:rsidRPr="00F300A1">
              <w:rPr>
                <w:rFonts w:asciiTheme="minorHAnsi" w:hAnsiTheme="minorHAnsi"/>
                <w:szCs w:val="22"/>
                <w:lang w:val="es-MX"/>
              </w:rPr>
              <w:t>Repa</w:t>
            </w:r>
            <w:r w:rsidR="001A4DF1">
              <w:rPr>
                <w:rFonts w:asciiTheme="minorHAnsi" w:hAnsiTheme="minorHAnsi"/>
                <w:szCs w:val="22"/>
                <w:lang w:val="es-MX"/>
              </w:rPr>
              <w:t>raciones y limpieza</w:t>
            </w:r>
            <w:r w:rsidRPr="00F300A1">
              <w:rPr>
                <w:rFonts w:asciiTheme="minorHAnsi" w:hAnsiTheme="minorHAnsi"/>
                <w:szCs w:val="22"/>
                <w:lang w:val="es-MX"/>
              </w:rPr>
              <w:t xml:space="preserve"> </w:t>
            </w:r>
          </w:p>
        </w:tc>
        <w:tc>
          <w:tcPr>
            <w:tcW w:w="3870" w:type="dxa"/>
          </w:tcPr>
          <w:p w14:paraId="4C5D1AF8" w14:textId="3ED75038" w:rsidR="00C20527" w:rsidRPr="00F300A1" w:rsidRDefault="001A4DF1" w:rsidP="00C20527">
            <w:pPr>
              <w:pStyle w:val="ListParagraph"/>
              <w:widowControl w:val="0"/>
              <w:numPr>
                <w:ilvl w:val="0"/>
                <w:numId w:val="3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No puede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n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generarse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por el desgaste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y uso 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normal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es.</w:t>
            </w:r>
          </w:p>
          <w:p w14:paraId="2AE0884B" w14:textId="6BB8EB3F" w:rsidR="00C20527" w:rsidRPr="00F300A1" w:rsidRDefault="001A4DF1" w:rsidP="00C20527">
            <w:pPr>
              <w:pStyle w:val="ListParagraph"/>
              <w:widowControl w:val="0"/>
              <w:numPr>
                <w:ilvl w:val="0"/>
                <w:numId w:val="3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No se puede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n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usar para </w:t>
            </w:r>
            <w:r w:rsidR="00087C7F">
              <w:rPr>
                <w:rFonts w:asciiTheme="minorHAnsi" w:hAnsiTheme="minorHAnsi"/>
                <w:sz w:val="18"/>
                <w:szCs w:val="18"/>
                <w:lang w:val="es-MX"/>
              </w:rPr>
              <w:t>rubros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cubiertos por un depósito de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garantía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o seguro de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arrendador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.</w:t>
            </w:r>
          </w:p>
          <w:p w14:paraId="02D963D1" w14:textId="49E75A88" w:rsidR="00C20527" w:rsidRPr="00F300A1" w:rsidRDefault="009D4C6E" w:rsidP="00C20527">
            <w:pPr>
              <w:pStyle w:val="ListParagraph"/>
              <w:widowControl w:val="0"/>
              <w:numPr>
                <w:ilvl w:val="0"/>
                <w:numId w:val="3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>
              <w:rPr>
                <w:rFonts w:asciiTheme="minorHAnsi" w:hAnsiTheme="minorHAnsi"/>
                <w:sz w:val="18"/>
                <w:szCs w:val="18"/>
                <w:lang w:val="es-MX"/>
              </w:rPr>
              <w:t>Pueden exigirse</w:t>
            </w:r>
            <w:r w:rsidR="001A4DF1"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mientras el participante del programa aún reside en la unidad</w:t>
            </w:r>
            <w:r w:rsidR="00B324F7">
              <w:rPr>
                <w:rFonts w:asciiTheme="minorHAnsi" w:hAnsiTheme="minorHAnsi"/>
                <w:sz w:val="18"/>
                <w:szCs w:val="18"/>
                <w:lang w:val="es-MX"/>
              </w:rPr>
              <w:t>.</w:t>
            </w:r>
          </w:p>
          <w:p w14:paraId="68D6EFBD" w14:textId="4DD414BF" w:rsidR="00C20527" w:rsidRPr="00F300A1" w:rsidRDefault="001A4DF1" w:rsidP="009D4C6E">
            <w:pPr>
              <w:pStyle w:val="ListParagraph"/>
              <w:widowControl w:val="0"/>
              <w:numPr>
                <w:ilvl w:val="0"/>
                <w:numId w:val="3"/>
              </w:numPr>
              <w:ind w:left="155" w:right="288" w:hanging="180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Se puede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n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pagar si se </w:t>
            </w:r>
            <w:r w:rsidR="009D4C6E">
              <w:rPr>
                <w:rFonts w:asciiTheme="minorHAnsi" w:hAnsiTheme="minorHAnsi"/>
                <w:sz w:val="18"/>
                <w:szCs w:val="18"/>
                <w:lang w:val="es-MX"/>
              </w:rPr>
              <w:t>exigen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 mientras el Contrato </w:t>
            </w:r>
            <w:r w:rsidR="00CF3D60">
              <w:rPr>
                <w:rFonts w:asciiTheme="minorHAnsi" w:hAnsiTheme="minorHAnsi"/>
                <w:sz w:val="18"/>
                <w:szCs w:val="18"/>
                <w:lang w:val="es-MX"/>
              </w:rPr>
              <w:t xml:space="preserve">de </w:t>
            </w:r>
            <w:r w:rsidRPr="001A4DF1">
              <w:rPr>
                <w:rFonts w:asciiTheme="minorHAnsi" w:hAnsiTheme="minorHAnsi"/>
                <w:sz w:val="18"/>
                <w:szCs w:val="18"/>
                <w:lang w:val="es-MX"/>
              </w:rPr>
              <w:t>ESG CARES está activo</w:t>
            </w:r>
            <w:r w:rsidR="00C20527" w:rsidRPr="00F300A1">
              <w:rPr>
                <w:rFonts w:asciiTheme="minorHAnsi" w:hAnsiTheme="minorHAnsi"/>
                <w:sz w:val="18"/>
                <w:szCs w:val="18"/>
                <w:lang w:val="es-MX"/>
              </w:rPr>
              <w:t>.</w:t>
            </w:r>
          </w:p>
        </w:tc>
        <w:tc>
          <w:tcPr>
            <w:tcW w:w="1620" w:type="dxa"/>
          </w:tcPr>
          <w:p w14:paraId="18B802F3" w14:textId="5C486DBE" w:rsidR="00C20527" w:rsidRPr="00F300A1" w:rsidRDefault="009D4C6E" w:rsidP="00C20527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szCs w:val="22"/>
                <w:lang w:val="es-MX"/>
              </w:rPr>
              <w:t>Tres (3) veces el</w:t>
            </w:r>
            <w:r w:rsidRPr="00F300A1">
              <w:rPr>
                <w:rFonts w:asciiTheme="minorHAnsi" w:hAnsiTheme="minorHAnsi"/>
                <w:szCs w:val="22"/>
                <w:lang w:val="es-MX"/>
              </w:rPr>
              <w:t xml:space="preserve"> </w:t>
            </w:r>
            <w:r>
              <w:rPr>
                <w:rFonts w:asciiTheme="minorHAnsi" w:hAnsiTheme="minorHAnsi"/>
                <w:szCs w:val="22"/>
                <w:lang w:val="es-MX"/>
              </w:rPr>
              <w:t>Alquiler Mensual del Contrato</w:t>
            </w:r>
          </w:p>
        </w:tc>
        <w:tc>
          <w:tcPr>
            <w:tcW w:w="1334" w:type="dxa"/>
            <w:vAlign w:val="center"/>
          </w:tcPr>
          <w:p w14:paraId="6655F439" w14:textId="5DFF8E2D" w:rsidR="00C20527" w:rsidRPr="00F300A1" w:rsidRDefault="00087C7F" w:rsidP="00C20527">
            <w:pPr>
              <w:widowControl w:val="0"/>
              <w:jc w:val="center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MaxRepClean"/>
                  <w:enabled w:val="0"/>
                  <w:calcOnExit/>
                  <w:textInput>
                    <w:type w:val="calculated"/>
                    <w:default w:val="=3*ContractRent"/>
                    <w:format w:val="$#,##0.00;($#,##0.00)"/>
                  </w:textInput>
                </w:ffData>
              </w:fldChar>
            </w:r>
            <w:bookmarkStart w:id="6" w:name="MaxRepClean"/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  <w:fldChar w:fldCharType="begin"/>
            </w:r>
            <w:r>
              <w:rPr>
                <w:rFonts w:asciiTheme="minorHAnsi" w:hAnsiTheme="minorHAnsi"/>
                <w:szCs w:val="22"/>
              </w:rPr>
              <w:instrText xml:space="preserve"> =3*ContractRent </w:instrText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instrText>$0.00</w:instrTex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$0.00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bookmarkEnd w:id="6"/>
          </w:p>
        </w:tc>
        <w:tc>
          <w:tcPr>
            <w:tcW w:w="1323" w:type="dxa"/>
            <w:shd w:val="clear" w:color="auto" w:fill="FFFF00"/>
            <w:vAlign w:val="center"/>
          </w:tcPr>
          <w:p w14:paraId="0A8727A5" w14:textId="77777777" w:rsidR="00C20527" w:rsidRPr="00F300A1" w:rsidRDefault="00C20527" w:rsidP="00C20527">
            <w:pPr>
              <w:widowControl w:val="0"/>
              <w:jc w:val="center"/>
              <w:rPr>
                <w:rFonts w:asciiTheme="minorHAnsi" w:hAnsiTheme="minorHAnsi"/>
                <w:szCs w:val="22"/>
                <w:highlight w:val="yellow"/>
                <w:lang w:val="es-MX"/>
              </w:rPr>
            </w:pPr>
            <w:bookmarkStart w:id="7" w:name="LLRepClean"/>
            <w:r w:rsidRPr="00F300A1">
              <w:rPr>
                <w:rFonts w:asciiTheme="minorHAnsi" w:hAnsiTheme="minorHAnsi"/>
                <w:szCs w:val="22"/>
                <w:highlight w:val="yellow"/>
                <w:lang w:val="es-MX"/>
              </w:rPr>
              <w:t>$0.00</w:t>
            </w:r>
            <w:bookmarkEnd w:id="7"/>
          </w:p>
        </w:tc>
      </w:tr>
      <w:tr w:rsidR="00C20527" w:rsidRPr="00F300A1" w14:paraId="1F9D3BE9" w14:textId="77777777" w:rsidTr="00C20527">
        <w:tc>
          <w:tcPr>
            <w:tcW w:w="1890" w:type="dxa"/>
          </w:tcPr>
          <w:p w14:paraId="2BC3476C" w14:textId="5DF03512" w:rsidR="00C20527" w:rsidRPr="00F300A1" w:rsidRDefault="001A4DF1" w:rsidP="009D4C6E">
            <w:pPr>
              <w:widowControl w:val="0"/>
              <w:ind w:right="288"/>
              <w:rPr>
                <w:rFonts w:asciiTheme="minorHAnsi" w:hAnsiTheme="minorHAnsi"/>
                <w:b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szCs w:val="22"/>
                <w:lang w:val="es-MX"/>
              </w:rPr>
              <w:lastRenderedPageBreak/>
              <w:t>Incentivos t</w:t>
            </w:r>
            <w:r w:rsidR="00C20527" w:rsidRPr="00F300A1">
              <w:rPr>
                <w:rFonts w:asciiTheme="minorHAnsi" w:hAnsiTheme="minorHAnsi"/>
                <w:b/>
                <w:szCs w:val="22"/>
                <w:lang w:val="es-MX"/>
              </w:rPr>
              <w:t>otal</w:t>
            </w:r>
            <w:r>
              <w:rPr>
                <w:rFonts w:asciiTheme="minorHAnsi" w:hAnsiTheme="minorHAnsi"/>
                <w:b/>
                <w:szCs w:val="22"/>
                <w:lang w:val="es-MX"/>
              </w:rPr>
              <w:t>es</w:t>
            </w:r>
            <w:r w:rsidR="00C20527" w:rsidRPr="00F300A1">
              <w:rPr>
                <w:rFonts w:asciiTheme="minorHAnsi" w:hAnsiTheme="minorHAnsi"/>
                <w:b/>
                <w:szCs w:val="22"/>
                <w:lang w:val="es-MX"/>
              </w:rPr>
              <w:t xml:space="preserve"> </w:t>
            </w:r>
            <w:r w:rsidR="009D4C6E">
              <w:rPr>
                <w:rFonts w:asciiTheme="minorHAnsi" w:hAnsiTheme="minorHAnsi"/>
                <w:b/>
                <w:szCs w:val="22"/>
                <w:lang w:val="es-MX"/>
              </w:rPr>
              <w:t>para</w:t>
            </w:r>
            <w:r>
              <w:rPr>
                <w:rFonts w:asciiTheme="minorHAnsi" w:hAnsiTheme="minorHAnsi"/>
                <w:b/>
                <w:szCs w:val="22"/>
                <w:lang w:val="es-MX"/>
              </w:rPr>
              <w:t xml:space="preserve"> </w:t>
            </w:r>
            <w:r w:rsidR="009D4C6E">
              <w:rPr>
                <w:rFonts w:asciiTheme="minorHAnsi" w:hAnsiTheme="minorHAnsi"/>
                <w:b/>
                <w:szCs w:val="22"/>
                <w:lang w:val="es-MX"/>
              </w:rPr>
              <w:t>caseros</w:t>
            </w:r>
          </w:p>
        </w:tc>
        <w:tc>
          <w:tcPr>
            <w:tcW w:w="3870" w:type="dxa"/>
          </w:tcPr>
          <w:p w14:paraId="7D97CA7B" w14:textId="77777777" w:rsidR="00C20527" w:rsidRPr="00F300A1" w:rsidRDefault="00C20527" w:rsidP="00C20527">
            <w:pPr>
              <w:widowControl w:val="0"/>
              <w:ind w:right="288"/>
              <w:rPr>
                <w:rFonts w:asciiTheme="minorHAnsi" w:hAnsiTheme="minorHAnsi"/>
                <w:b/>
                <w:szCs w:val="22"/>
                <w:lang w:val="es-MX"/>
              </w:rPr>
            </w:pPr>
          </w:p>
        </w:tc>
        <w:tc>
          <w:tcPr>
            <w:tcW w:w="1620" w:type="dxa"/>
          </w:tcPr>
          <w:p w14:paraId="433FBF21" w14:textId="72D9C9C1" w:rsidR="00C20527" w:rsidRPr="009D4C6E" w:rsidRDefault="009D4C6E" w:rsidP="00C20527">
            <w:pPr>
              <w:widowControl w:val="0"/>
              <w:ind w:right="288"/>
              <w:rPr>
                <w:rFonts w:asciiTheme="minorHAnsi" w:hAnsiTheme="minorHAnsi"/>
                <w:b/>
                <w:bCs/>
                <w:sz w:val="20"/>
                <w:lang w:val="es-MX"/>
              </w:rPr>
            </w:pPr>
            <w:r w:rsidRPr="009D4C6E">
              <w:rPr>
                <w:rFonts w:asciiTheme="minorHAnsi" w:hAnsiTheme="minorHAnsi"/>
                <w:b/>
                <w:szCs w:val="22"/>
                <w:lang w:val="es-MX"/>
              </w:rPr>
              <w:t>Tres (3) veces el Alquiler Mensual del Contrato</w:t>
            </w:r>
          </w:p>
        </w:tc>
        <w:tc>
          <w:tcPr>
            <w:tcW w:w="1334" w:type="dxa"/>
            <w:vAlign w:val="center"/>
          </w:tcPr>
          <w:p w14:paraId="7F9424EF" w14:textId="2F5FB953" w:rsidR="00C20527" w:rsidRPr="00F300A1" w:rsidRDefault="00087C7F" w:rsidP="00C20527">
            <w:pPr>
              <w:widowControl w:val="0"/>
              <w:jc w:val="center"/>
              <w:rPr>
                <w:rFonts w:asciiTheme="minorHAnsi" w:hAnsiTheme="minorHAnsi"/>
                <w:b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MaxLLIncentives"/>
                  <w:enabled w:val="0"/>
                  <w:calcOnExit/>
                  <w:textInput>
                    <w:type w:val="calculated"/>
                    <w:default w:val="=3*ContractRent"/>
                    <w:format w:val="$#,##0.00;($#,##0.00)"/>
                  </w:textInput>
                </w:ffData>
              </w:fldChar>
            </w:r>
            <w:bookmarkStart w:id="8" w:name="MaxLLIncentives"/>
            <w:r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szCs w:val="22"/>
              </w:rPr>
              <w:instrText xml:space="preserve"> =3*ContractRent </w:instrText>
            </w:r>
            <w:r>
              <w:rPr>
                <w:rFonts w:asciiTheme="minorHAnsi" w:hAnsiTheme="minorHAnsi"/>
                <w:b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2"/>
              </w:rPr>
              <w:instrText>$0.00</w:instrText>
            </w:r>
            <w:r>
              <w:rPr>
                <w:rFonts w:asciiTheme="minorHAnsi" w:hAnsiTheme="minorHAnsi"/>
                <w:b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Cs w:val="22"/>
              </w:rPr>
            </w:r>
            <w:r>
              <w:rPr>
                <w:rFonts w:asciiTheme="minorHAnsi" w:hAnsiTheme="minorHAnsi"/>
                <w:b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2"/>
              </w:rPr>
              <w:t>$0.00</w:t>
            </w:r>
            <w:r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8"/>
          </w:p>
        </w:tc>
        <w:tc>
          <w:tcPr>
            <w:tcW w:w="1323" w:type="dxa"/>
            <w:vAlign w:val="center"/>
          </w:tcPr>
          <w:p w14:paraId="7159DDC1" w14:textId="003FE270" w:rsidR="00C20527" w:rsidRPr="00F300A1" w:rsidRDefault="00087C7F" w:rsidP="00C20527">
            <w:pPr>
              <w:widowControl w:val="0"/>
              <w:jc w:val="center"/>
              <w:rPr>
                <w:rFonts w:asciiTheme="minorHAnsi" w:hAnsiTheme="minorHAnsi"/>
                <w:b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LLTotal"/>
                  <w:enabled w:val="0"/>
                  <w:calcOnExit/>
                  <w:textInput>
                    <w:type w:val="calculated"/>
                    <w:default w:val="=LLSecDep+LLSignBonus+LLRepClean"/>
                    <w:format w:val="$#,##0.00;($#,##0.00)"/>
                  </w:textInput>
                </w:ffData>
              </w:fldChar>
            </w:r>
            <w:bookmarkStart w:id="9" w:name="LLTotal"/>
            <w:r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2"/>
              </w:rPr>
              <w:fldChar w:fldCharType="begin"/>
            </w:r>
            <w:r>
              <w:rPr>
                <w:rFonts w:asciiTheme="minorHAnsi" w:hAnsiTheme="minorHAnsi"/>
                <w:b/>
                <w:szCs w:val="22"/>
              </w:rPr>
              <w:instrText xml:space="preserve"> =LLSecDep+LLSignBonus+LLRepClean </w:instrText>
            </w:r>
            <w:r>
              <w:rPr>
                <w:rFonts w:asciiTheme="minorHAnsi" w:hAnsiTheme="minorHAnsi"/>
                <w:b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2"/>
              </w:rPr>
              <w:instrText>$0.00</w:instrText>
            </w:r>
            <w:r>
              <w:rPr>
                <w:rFonts w:asciiTheme="minorHAnsi" w:hAnsiTheme="minorHAnsi"/>
                <w:b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Cs w:val="22"/>
              </w:rPr>
            </w:r>
            <w:r>
              <w:rPr>
                <w:rFonts w:asciiTheme="minorHAnsi" w:hAnsiTheme="minorHAnsi"/>
                <w:b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2"/>
              </w:rPr>
              <w:t>$0.00</w:t>
            </w:r>
            <w:r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9"/>
          </w:p>
        </w:tc>
      </w:tr>
    </w:tbl>
    <w:p w14:paraId="6E102ACA" w14:textId="67A1C4F0" w:rsidR="00FA2D10" w:rsidRPr="00F300A1" w:rsidRDefault="001A4DF1" w:rsidP="00FA2D10">
      <w:pPr>
        <w:pStyle w:val="ListParagraph"/>
        <w:widowControl w:val="0"/>
        <w:numPr>
          <w:ilvl w:val="0"/>
          <w:numId w:val="2"/>
        </w:numPr>
        <w:ind w:right="288"/>
        <w:rPr>
          <w:rFonts w:asciiTheme="minorHAnsi" w:hAnsiTheme="minorHAnsi"/>
          <w:szCs w:val="22"/>
          <w:lang w:val="es-MX"/>
        </w:rPr>
      </w:pPr>
      <w:r>
        <w:rPr>
          <w:rFonts w:asciiTheme="minorHAnsi" w:hAnsiTheme="minorHAnsi"/>
          <w:szCs w:val="22"/>
          <w:lang w:val="es-MX"/>
        </w:rPr>
        <w:t xml:space="preserve">A partir de </w:t>
      </w:r>
      <w:r w:rsidRPr="001A4DF1">
        <w:rPr>
          <w:rFonts w:asciiTheme="minorHAnsi" w:hAnsiTheme="minorHAnsi"/>
          <w:szCs w:val="22"/>
          <w:lang w:val="es-MX"/>
        </w:rPr>
        <w:t xml:space="preserve">la tabla anterior, el </w:t>
      </w:r>
      <w:r w:rsidR="009D4C6E">
        <w:rPr>
          <w:rFonts w:asciiTheme="minorHAnsi" w:hAnsiTheme="minorHAnsi"/>
          <w:color w:val="000000"/>
          <w:szCs w:val="22"/>
          <w:lang w:val="es-MX"/>
        </w:rPr>
        <w:t>Beneficiario Secundario</w:t>
      </w:r>
      <w:r w:rsidRPr="001A4DF1">
        <w:rPr>
          <w:rFonts w:asciiTheme="minorHAnsi" w:hAnsiTheme="minorHAnsi"/>
          <w:szCs w:val="22"/>
          <w:lang w:val="es-MX"/>
        </w:rPr>
        <w:t xml:space="preserve"> de ESG CARES debe completar los campos restantes en el </w:t>
      </w:r>
      <w:r w:rsidR="009D4C6E">
        <w:rPr>
          <w:rFonts w:asciiTheme="minorHAnsi" w:hAnsiTheme="minorHAnsi"/>
          <w:szCs w:val="22"/>
          <w:lang w:val="es-MX"/>
        </w:rPr>
        <w:t>suplemento</w:t>
      </w:r>
      <w:r w:rsidRPr="001A4DF1">
        <w:rPr>
          <w:rFonts w:asciiTheme="minorHAnsi" w:hAnsiTheme="minorHAnsi"/>
          <w:szCs w:val="22"/>
          <w:lang w:val="es-MX"/>
        </w:rPr>
        <w:t xml:space="preserve"> a continuación.</w:t>
      </w:r>
    </w:p>
    <w:p w14:paraId="7D467CB8" w14:textId="615F3604" w:rsidR="00FA2D10" w:rsidRPr="00F300A1" w:rsidRDefault="001A4DF1" w:rsidP="00FA2D10">
      <w:pPr>
        <w:pStyle w:val="ListParagraph"/>
        <w:widowControl w:val="0"/>
        <w:numPr>
          <w:ilvl w:val="0"/>
          <w:numId w:val="2"/>
        </w:numPr>
        <w:ind w:right="288"/>
        <w:rPr>
          <w:rFonts w:asciiTheme="minorHAnsi" w:hAnsiTheme="minorHAnsi"/>
          <w:szCs w:val="22"/>
          <w:lang w:val="es-MX"/>
        </w:rPr>
      </w:pPr>
      <w:r w:rsidRPr="001A4DF1">
        <w:rPr>
          <w:rFonts w:asciiTheme="minorHAnsi" w:hAnsiTheme="minorHAnsi"/>
          <w:szCs w:val="22"/>
          <w:lang w:val="es-MX"/>
        </w:rPr>
        <w:t xml:space="preserve">Los formularios completos están firmados por el Representante Autorizado del </w:t>
      </w:r>
      <w:r w:rsidR="009D4C6E">
        <w:rPr>
          <w:rFonts w:asciiTheme="minorHAnsi" w:hAnsiTheme="minorHAnsi"/>
          <w:color w:val="000000"/>
          <w:szCs w:val="22"/>
          <w:lang w:val="es-MX"/>
        </w:rPr>
        <w:t>Beneficiario Secundario</w:t>
      </w:r>
      <w:r w:rsidRPr="001A4DF1">
        <w:rPr>
          <w:rFonts w:asciiTheme="minorHAnsi" w:hAnsiTheme="minorHAnsi"/>
          <w:szCs w:val="22"/>
          <w:lang w:val="es-MX"/>
        </w:rPr>
        <w:t xml:space="preserve"> de ESG CARES, el </w:t>
      </w:r>
      <w:r w:rsidR="009D4C6E">
        <w:rPr>
          <w:rFonts w:asciiTheme="minorHAnsi" w:hAnsiTheme="minorHAnsi"/>
          <w:szCs w:val="22"/>
          <w:lang w:val="es-MX"/>
        </w:rPr>
        <w:t>Casero</w:t>
      </w:r>
      <w:r w:rsidRPr="001A4DF1">
        <w:rPr>
          <w:rFonts w:asciiTheme="minorHAnsi" w:hAnsiTheme="minorHAnsi"/>
          <w:szCs w:val="22"/>
          <w:lang w:val="es-MX"/>
        </w:rPr>
        <w:t xml:space="preserve"> y </w:t>
      </w:r>
      <w:r w:rsidR="009D4C6E">
        <w:rPr>
          <w:rFonts w:asciiTheme="minorHAnsi" w:hAnsiTheme="minorHAnsi"/>
          <w:szCs w:val="22"/>
          <w:lang w:val="es-MX"/>
        </w:rPr>
        <w:t>el (</w:t>
      </w:r>
      <w:r w:rsidRPr="001A4DF1">
        <w:rPr>
          <w:rFonts w:asciiTheme="minorHAnsi" w:hAnsiTheme="minorHAnsi"/>
          <w:szCs w:val="22"/>
          <w:lang w:val="es-MX"/>
        </w:rPr>
        <w:t>los</w:t>
      </w:r>
      <w:r w:rsidR="009D4C6E">
        <w:rPr>
          <w:rFonts w:asciiTheme="minorHAnsi" w:hAnsiTheme="minorHAnsi"/>
          <w:szCs w:val="22"/>
          <w:lang w:val="es-MX"/>
        </w:rPr>
        <w:t>)</w:t>
      </w:r>
      <w:r w:rsidRPr="001A4DF1">
        <w:rPr>
          <w:rFonts w:asciiTheme="minorHAnsi" w:hAnsiTheme="minorHAnsi"/>
          <w:szCs w:val="22"/>
          <w:lang w:val="es-MX"/>
        </w:rPr>
        <w:t xml:space="preserve"> Participante</w:t>
      </w:r>
      <w:r w:rsidR="009D4C6E">
        <w:rPr>
          <w:rFonts w:asciiTheme="minorHAnsi" w:hAnsiTheme="minorHAnsi"/>
          <w:szCs w:val="22"/>
          <w:lang w:val="es-MX"/>
        </w:rPr>
        <w:t>(</w:t>
      </w:r>
      <w:r w:rsidRPr="001A4DF1">
        <w:rPr>
          <w:rFonts w:asciiTheme="minorHAnsi" w:hAnsiTheme="minorHAnsi"/>
          <w:szCs w:val="22"/>
          <w:lang w:val="es-MX"/>
        </w:rPr>
        <w:t>s</w:t>
      </w:r>
      <w:r w:rsidR="009D4C6E">
        <w:rPr>
          <w:rFonts w:asciiTheme="minorHAnsi" w:hAnsiTheme="minorHAnsi"/>
          <w:szCs w:val="22"/>
          <w:lang w:val="es-MX"/>
        </w:rPr>
        <w:t>)</w:t>
      </w:r>
      <w:r w:rsidRPr="001A4DF1">
        <w:rPr>
          <w:rFonts w:asciiTheme="minorHAnsi" w:hAnsiTheme="minorHAnsi"/>
          <w:szCs w:val="22"/>
          <w:lang w:val="es-MX"/>
        </w:rPr>
        <w:t xml:space="preserve"> del Programa ESG CARES.</w:t>
      </w:r>
      <w:r>
        <w:rPr>
          <w:rFonts w:asciiTheme="minorHAnsi" w:hAnsiTheme="minorHAnsi"/>
          <w:szCs w:val="22"/>
          <w:lang w:val="es-MX"/>
        </w:rPr>
        <w:t xml:space="preserve"> </w:t>
      </w:r>
    </w:p>
    <w:p w14:paraId="142B8A12" w14:textId="36CE8AD6" w:rsidR="00FA2D10" w:rsidRPr="00F300A1" w:rsidRDefault="001A4DF1" w:rsidP="00FA2D10">
      <w:pPr>
        <w:pStyle w:val="ListParagraph"/>
        <w:widowControl w:val="0"/>
        <w:numPr>
          <w:ilvl w:val="0"/>
          <w:numId w:val="2"/>
        </w:numPr>
        <w:ind w:right="288"/>
        <w:rPr>
          <w:rFonts w:asciiTheme="minorHAnsi" w:hAnsiTheme="minorHAnsi"/>
          <w:szCs w:val="22"/>
          <w:lang w:val="es-MX"/>
        </w:rPr>
      </w:pPr>
      <w:r w:rsidRPr="001A4DF1">
        <w:rPr>
          <w:rFonts w:asciiTheme="minorHAnsi" w:hAnsiTheme="minorHAnsi"/>
          <w:szCs w:val="22"/>
          <w:lang w:val="es-MX"/>
        </w:rPr>
        <w:t>Los Formularios de</w:t>
      </w:r>
      <w:r w:rsidR="0021704A">
        <w:rPr>
          <w:rFonts w:asciiTheme="minorHAnsi" w:hAnsiTheme="minorHAnsi"/>
          <w:szCs w:val="22"/>
          <w:lang w:val="es-MX"/>
        </w:rPr>
        <w:t>l</w:t>
      </w:r>
      <w:r w:rsidRPr="001A4DF1">
        <w:rPr>
          <w:rFonts w:asciiTheme="minorHAnsi" w:hAnsiTheme="minorHAnsi"/>
          <w:szCs w:val="22"/>
          <w:lang w:val="es-MX"/>
        </w:rPr>
        <w:t xml:space="preserve"> Acuerdo de Incentivo</w:t>
      </w:r>
      <w:r w:rsidR="0021704A">
        <w:rPr>
          <w:rFonts w:asciiTheme="minorHAnsi" w:hAnsiTheme="minorHAnsi"/>
          <w:szCs w:val="22"/>
          <w:lang w:val="es-MX"/>
        </w:rPr>
        <w:t>s</w:t>
      </w:r>
      <w:r w:rsidRPr="001A4DF1">
        <w:rPr>
          <w:rFonts w:asciiTheme="minorHAnsi" w:hAnsiTheme="minorHAnsi"/>
          <w:szCs w:val="22"/>
          <w:lang w:val="es-MX"/>
        </w:rPr>
        <w:t xml:space="preserve"> para </w:t>
      </w:r>
      <w:r w:rsidR="0021704A">
        <w:rPr>
          <w:rFonts w:asciiTheme="minorHAnsi" w:hAnsiTheme="minorHAnsi"/>
          <w:szCs w:val="22"/>
          <w:lang w:val="es-MX"/>
        </w:rPr>
        <w:t>Caseros</w:t>
      </w:r>
      <w:r w:rsidRPr="001A4DF1">
        <w:rPr>
          <w:rFonts w:asciiTheme="minorHAnsi" w:hAnsiTheme="minorHAnsi"/>
          <w:szCs w:val="22"/>
          <w:lang w:val="es-MX"/>
        </w:rPr>
        <w:t xml:space="preserve"> </w:t>
      </w:r>
      <w:r w:rsidR="0021704A">
        <w:rPr>
          <w:rFonts w:asciiTheme="minorHAnsi" w:hAnsiTheme="minorHAnsi"/>
          <w:szCs w:val="22"/>
          <w:lang w:val="es-MX"/>
        </w:rPr>
        <w:t>celebrados</w:t>
      </w:r>
      <w:r w:rsidRPr="001A4DF1">
        <w:rPr>
          <w:rFonts w:asciiTheme="minorHAnsi" w:hAnsiTheme="minorHAnsi"/>
          <w:szCs w:val="22"/>
          <w:lang w:val="es-MX"/>
        </w:rPr>
        <w:t xml:space="preserve"> deben conservarse con la documentación a nivel del cliente.</w:t>
      </w:r>
    </w:p>
    <w:p w14:paraId="655C8551" w14:textId="77777777" w:rsidR="001734DF" w:rsidRPr="00F300A1" w:rsidRDefault="00FA2D10" w:rsidP="00FA2D10">
      <w:pPr>
        <w:spacing w:after="160" w:line="259" w:lineRule="auto"/>
        <w:rPr>
          <w:rFonts w:asciiTheme="minorHAnsi" w:hAnsiTheme="minorHAnsi"/>
          <w:b/>
          <w:szCs w:val="22"/>
          <w:lang w:val="es-MX"/>
        </w:rPr>
        <w:sectPr w:rsidR="001734DF" w:rsidRPr="00F300A1" w:rsidSect="004F52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2240" w:h="15840"/>
          <w:pgMar w:top="1440" w:right="720" w:bottom="1440" w:left="720" w:header="720" w:footer="720" w:gutter="0"/>
          <w:pgNumType w:start="1"/>
          <w:cols w:space="720"/>
          <w:titlePg/>
          <w:docGrid w:linePitch="360"/>
        </w:sectPr>
      </w:pPr>
      <w:r w:rsidRPr="00F300A1">
        <w:rPr>
          <w:rFonts w:asciiTheme="minorHAnsi" w:hAnsiTheme="minorHAnsi"/>
          <w:b/>
          <w:szCs w:val="22"/>
          <w:lang w:val="es-MX"/>
        </w:rPr>
        <w:br w:type="page"/>
      </w:r>
    </w:p>
    <w:tbl>
      <w:tblPr>
        <w:tblStyle w:val="LightList"/>
        <w:tblW w:w="11070" w:type="dxa"/>
        <w:tblLayout w:type="fixed"/>
        <w:tblLook w:val="0000" w:firstRow="0" w:lastRow="0" w:firstColumn="0" w:lastColumn="0" w:noHBand="0" w:noVBand="0"/>
      </w:tblPr>
      <w:tblGrid>
        <w:gridCol w:w="6920"/>
        <w:gridCol w:w="28"/>
        <w:gridCol w:w="4122"/>
      </w:tblGrid>
      <w:tr w:rsidR="00FA2D10" w:rsidRPr="00BE63F0" w14:paraId="0F7AACAF" w14:textId="77777777" w:rsidTr="0021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  <w:gridSpan w:val="2"/>
          </w:tcPr>
          <w:p w14:paraId="48FB67F3" w14:textId="67194219" w:rsidR="00FA2D10" w:rsidRPr="00F300A1" w:rsidRDefault="0021704A" w:rsidP="00954ED3">
            <w:pPr>
              <w:widowControl w:val="0"/>
              <w:ind w:right="288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/>
                <w:szCs w:val="22"/>
                <w:lang w:val="es-MX"/>
              </w:rPr>
              <w:t>Beneficiario Secundario de la</w:t>
            </w:r>
            <w:r w:rsidR="001A4DF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>Ley de Ayuda, Alivio y Seguridad Económica contra el Coronavirus de Subsidios para Soluciones de Emergencia</w:t>
            </w:r>
            <w:r w:rsidR="001A4DF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="00DA6592" w:rsidRPr="00F300A1">
              <w:rPr>
                <w:rFonts w:asciiTheme="minorHAnsi" w:hAnsiTheme="minorHAnsi"/>
                <w:b/>
                <w:i/>
                <w:szCs w:val="22"/>
                <w:lang w:val="es-MX"/>
              </w:rPr>
              <w:t>(ESG CARES)</w:t>
            </w:r>
            <w:r w:rsidR="00FA2D10" w:rsidRPr="00F300A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: </w:t>
            </w: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SG Subrecipient Name"/>
                  <w:textInput/>
                </w:ffData>
              </w:fldChar>
            </w:r>
            <w:r w:rsidRPr="0021704A">
              <w:rPr>
                <w:rFonts w:asciiTheme="minorHAnsi" w:hAnsiTheme="minorHAnsi"/>
                <w:szCs w:val="22"/>
                <w:lang w:val="es-ES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  <w:r w:rsidR="00FA2D10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FA2D10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FA2D10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FA2D10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FA2D10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</w:p>
        </w:tc>
        <w:tc>
          <w:tcPr>
            <w:tcW w:w="4122" w:type="dxa"/>
          </w:tcPr>
          <w:p w14:paraId="6FCFBC60" w14:textId="684DDAC4" w:rsidR="00FA2D10" w:rsidRPr="00F300A1" w:rsidRDefault="00FA306A" w:rsidP="0021704A">
            <w:pPr>
              <w:widowControl w:val="0"/>
              <w:ind w:righ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s-MX"/>
              </w:rPr>
            </w:pPr>
            <w:r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>Número de contrato:</w:t>
            </w:r>
            <w:r w:rsidR="00DA6592"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Number: "/>
                  <w:textInput/>
                </w:ffData>
              </w:fldChar>
            </w:r>
            <w:r w:rsidR="0021704A" w:rsidRPr="002A3371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21704A" w:rsidRPr="002A3371">
              <w:rPr>
                <w:rFonts w:asciiTheme="minorHAnsi" w:hAnsiTheme="minorHAnsi"/>
                <w:szCs w:val="22"/>
              </w:rPr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separate"/>
            </w:r>
            <w:r w:rsidR="0021704A">
              <w:rPr>
                <w:rFonts w:asciiTheme="minorHAnsi" w:hAnsiTheme="minorHAnsi"/>
                <w:noProof/>
                <w:szCs w:val="22"/>
              </w:rPr>
              <w:t> </w:t>
            </w:r>
            <w:r w:rsidR="0021704A">
              <w:rPr>
                <w:rFonts w:asciiTheme="minorHAnsi" w:hAnsiTheme="minorHAnsi"/>
                <w:noProof/>
                <w:szCs w:val="22"/>
              </w:rPr>
              <w:t> </w:t>
            </w:r>
            <w:r w:rsidR="0021704A">
              <w:rPr>
                <w:rFonts w:asciiTheme="minorHAnsi" w:hAnsiTheme="minorHAnsi"/>
                <w:noProof/>
                <w:szCs w:val="22"/>
              </w:rPr>
              <w:t> </w:t>
            </w:r>
            <w:r w:rsidR="0021704A">
              <w:rPr>
                <w:rFonts w:asciiTheme="minorHAnsi" w:hAnsiTheme="minorHAnsi"/>
                <w:noProof/>
                <w:szCs w:val="22"/>
              </w:rPr>
              <w:t> </w:t>
            </w:r>
            <w:r w:rsidR="0021704A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end"/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</w:p>
        </w:tc>
      </w:tr>
      <w:tr w:rsidR="00FA2D10" w:rsidRPr="00BE63F0" w14:paraId="4B8B6AF2" w14:textId="77777777" w:rsidTr="00033BF3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70" w:type="dxa"/>
            <w:gridSpan w:val="3"/>
          </w:tcPr>
          <w:p w14:paraId="703F6826" w14:textId="70E14AAD" w:rsidR="00FA2D10" w:rsidRPr="00F300A1" w:rsidRDefault="0021704A" w:rsidP="0021704A">
            <w:pPr>
              <w:widowControl w:val="0"/>
              <w:tabs>
                <w:tab w:val="left" w:pos="792"/>
              </w:tabs>
              <w:ind w:right="288"/>
              <w:rPr>
                <w:rFonts w:asciiTheme="minorHAnsi" w:hAnsiTheme="minorHAnsi"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i/>
                <w:szCs w:val="22"/>
                <w:lang w:val="es-MX"/>
              </w:rPr>
              <w:t>Nombre del i</w:t>
            </w:r>
            <w:r w:rsidR="00FA306A"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>nquilino:</w:t>
            </w:r>
            <w:r w:rsidR="00FA2D10" w:rsidRPr="00F300A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Pr="002A3371">
              <w:rPr>
                <w:rFonts w:asciiTheme="minorHAnsi" w:hAnsi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Tenant Name: "/>
                  <w:textInput/>
                </w:ffData>
              </w:fldChar>
            </w:r>
            <w:r w:rsidRPr="002A3371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Pr="002A3371">
              <w:rPr>
                <w:rFonts w:asciiTheme="minorHAnsi" w:hAnsiTheme="minorHAnsi"/>
                <w:szCs w:val="22"/>
              </w:rPr>
            </w:r>
            <w:r w:rsidRPr="002A3371">
              <w:rPr>
                <w:rFonts w:asciiTheme="minorHAnsi" w:hAnsiTheme="minorHAnsi"/>
                <w:szCs w:val="22"/>
              </w:rPr>
              <w:fldChar w:fldCharType="separate"/>
            </w:r>
            <w:r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Pr="002A3371">
              <w:rPr>
                <w:rFonts w:asciiTheme="minorHAnsi" w:hAnsiTheme="minorHAnsi"/>
                <w:szCs w:val="22"/>
              </w:rPr>
              <w:fldChar w:fldCharType="end"/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</w:p>
        </w:tc>
      </w:tr>
      <w:tr w:rsidR="00FA2D10" w:rsidRPr="00BE63F0" w14:paraId="348008AA" w14:textId="77777777" w:rsidTr="00217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0" w:type="dxa"/>
          </w:tcPr>
          <w:p w14:paraId="3E92AA8B" w14:textId="128AC823" w:rsidR="00FA2D10" w:rsidRPr="00F300A1" w:rsidRDefault="00FA306A" w:rsidP="0021704A">
            <w:pPr>
              <w:widowControl w:val="0"/>
              <w:tabs>
                <w:tab w:val="left" w:pos="792"/>
              </w:tabs>
              <w:ind w:right="288"/>
              <w:rPr>
                <w:rFonts w:asciiTheme="minorHAnsi" w:hAnsiTheme="minorHAnsi"/>
                <w:szCs w:val="22"/>
                <w:lang w:val="es-MX"/>
              </w:rPr>
            </w:pPr>
            <w:r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>Dirección de la unidad alquilada:</w:t>
            </w:r>
            <w:r w:rsidR="00FA2D10" w:rsidRPr="00F300A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Address of Unit being Rented:  "/>
                  <w:textInput/>
                </w:ffData>
              </w:fldChar>
            </w:r>
            <w:r w:rsidR="0021704A" w:rsidRPr="0021704A">
              <w:rPr>
                <w:rFonts w:asciiTheme="minorHAnsi" w:hAnsiTheme="minorHAnsi"/>
                <w:szCs w:val="22"/>
                <w:lang w:val="es-ES"/>
              </w:rPr>
              <w:instrText xml:space="preserve"> FORMTEXT </w:instrText>
            </w:r>
            <w:r w:rsidR="0021704A" w:rsidRPr="002A3371">
              <w:rPr>
                <w:rFonts w:asciiTheme="minorHAnsi" w:hAnsiTheme="minorHAnsi"/>
                <w:szCs w:val="22"/>
              </w:rPr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separate"/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end"/>
            </w:r>
            <w:r w:rsidR="00FA2D10" w:rsidRPr="00F300A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</w:p>
        </w:tc>
        <w:tc>
          <w:tcPr>
            <w:tcW w:w="4150" w:type="dxa"/>
            <w:gridSpan w:val="2"/>
          </w:tcPr>
          <w:p w14:paraId="1BA56E2A" w14:textId="2CDE74F8" w:rsidR="00FA2D10" w:rsidRPr="00F300A1" w:rsidRDefault="001A4DF1" w:rsidP="0021704A">
            <w:pPr>
              <w:widowControl w:val="0"/>
              <w:tabs>
                <w:tab w:val="left" w:pos="792"/>
              </w:tabs>
              <w:ind w:right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Cs w:val="22"/>
                <w:lang w:val="es-MX"/>
              </w:rPr>
            </w:pPr>
            <w:r>
              <w:rPr>
                <w:rFonts w:asciiTheme="minorHAnsi" w:hAnsiTheme="minorHAnsi"/>
                <w:b/>
                <w:szCs w:val="22"/>
                <w:lang w:val="es-MX"/>
              </w:rPr>
              <w:t xml:space="preserve">Marcar si es unidad </w:t>
            </w:r>
            <w:r w:rsidR="0021704A">
              <w:rPr>
                <w:rFonts w:asciiTheme="minorHAnsi" w:hAnsiTheme="minorHAnsi"/>
                <w:b/>
                <w:szCs w:val="22"/>
                <w:lang w:val="es-MX"/>
              </w:rPr>
              <w:t>con</w:t>
            </w:r>
            <w:r>
              <w:rPr>
                <w:rFonts w:asciiTheme="minorHAnsi" w:hAnsiTheme="minorHAnsi"/>
                <w:b/>
                <w:szCs w:val="22"/>
                <w:lang w:val="es-MX"/>
              </w:rPr>
              <w:t xml:space="preserve"> alquiler restringido</w:t>
            </w:r>
            <w:r w:rsidR="00DA6592" w:rsidRPr="00F300A1">
              <w:rPr>
                <w:rFonts w:asciiTheme="minorHAnsi" w:hAnsiTheme="minorHAnsi"/>
                <w:b/>
                <w:szCs w:val="22"/>
                <w:lang w:val="es-MX"/>
              </w:rPr>
              <w:t xml:space="preserve">: </w:t>
            </w:r>
            <w:sdt>
              <w:sdtPr>
                <w:rPr>
                  <w:rFonts w:asciiTheme="minorHAnsi" w:hAnsiTheme="minorHAnsi"/>
                  <w:b/>
                  <w:szCs w:val="22"/>
                  <w:lang w:val="es-MX"/>
                </w:rPr>
                <w:alias w:val="Rent Restricted Unit?"/>
                <w:tag w:val="Check if the unit is a Rent Restricted Property"/>
                <w:id w:val="-5948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592" w:rsidRPr="00F300A1">
                  <w:rPr>
                    <w:rFonts w:ascii="MS Gothic" w:eastAsia="MS Gothic" w:hAnsi="MS Gothic"/>
                    <w:b/>
                    <w:szCs w:val="22"/>
                    <w:lang w:val="es-MX"/>
                  </w:rPr>
                  <w:t>☐</w:t>
                </w:r>
              </w:sdtContent>
            </w:sdt>
          </w:p>
        </w:tc>
      </w:tr>
      <w:tr w:rsidR="00FA2D10" w:rsidRPr="00BE63F0" w14:paraId="5F688766" w14:textId="77777777" w:rsidTr="00033BF3">
        <w:trPr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70" w:type="dxa"/>
            <w:gridSpan w:val="3"/>
          </w:tcPr>
          <w:p w14:paraId="2ED93F92" w14:textId="4A4D86D2" w:rsidR="00FA2D10" w:rsidRPr="00F300A1" w:rsidRDefault="00FA306A" w:rsidP="0021704A">
            <w:pPr>
              <w:widowControl w:val="0"/>
              <w:tabs>
                <w:tab w:val="left" w:pos="792"/>
              </w:tabs>
              <w:ind w:right="288"/>
              <w:rPr>
                <w:rFonts w:asciiTheme="minorHAnsi" w:hAnsiTheme="minorHAnsi"/>
                <w:b/>
                <w:i/>
                <w:szCs w:val="22"/>
                <w:lang w:val="es-MX"/>
              </w:rPr>
            </w:pPr>
            <w:r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Nombre del </w:t>
            </w:r>
            <w:r w:rsidR="0021704A"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>complejo</w:t>
            </w:r>
            <w:r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de apartamentos, si corresponde: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 xml:space="preserve"> 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apartment complex, as applicable: "/>
                  <w:textInput/>
                </w:ffData>
              </w:fldChar>
            </w:r>
            <w:r w:rsidR="0021704A" w:rsidRPr="0021704A">
              <w:rPr>
                <w:rFonts w:asciiTheme="minorHAnsi" w:hAnsiTheme="minorHAnsi"/>
                <w:szCs w:val="22"/>
                <w:lang w:val="es-ES"/>
              </w:rPr>
              <w:instrText xml:space="preserve"> FORMTEXT </w:instrText>
            </w:r>
            <w:r w:rsidR="0021704A" w:rsidRPr="002A3371">
              <w:rPr>
                <w:rFonts w:asciiTheme="minorHAnsi" w:hAnsiTheme="minorHAnsi"/>
                <w:szCs w:val="22"/>
              </w:rPr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separate"/>
            </w:r>
            <w:bookmarkStart w:id="10" w:name="_GoBack"/>
            <w:bookmarkEnd w:id="10"/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end"/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</w:p>
        </w:tc>
      </w:tr>
      <w:tr w:rsidR="00FA2D10" w:rsidRPr="00BE63F0" w14:paraId="70E28855" w14:textId="77777777" w:rsidTr="00033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70" w:type="dxa"/>
            <w:gridSpan w:val="3"/>
          </w:tcPr>
          <w:p w14:paraId="481F3935" w14:textId="65E6A582" w:rsidR="00FA2D10" w:rsidRPr="00F300A1" w:rsidRDefault="00FA306A" w:rsidP="0021704A">
            <w:pPr>
              <w:widowControl w:val="0"/>
              <w:tabs>
                <w:tab w:val="left" w:pos="792"/>
              </w:tabs>
              <w:ind w:right="288"/>
              <w:rPr>
                <w:rFonts w:asciiTheme="minorHAnsi" w:hAnsiTheme="minorHAnsi"/>
                <w:szCs w:val="22"/>
                <w:lang w:val="es-MX"/>
              </w:rPr>
            </w:pPr>
            <w:r w:rsidRPr="00B324F7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Nombre del </w:t>
            </w:r>
            <w:r w:rsidR="0021704A" w:rsidRPr="00B324F7">
              <w:rPr>
                <w:rFonts w:asciiTheme="minorHAnsi" w:hAnsiTheme="minorHAnsi"/>
                <w:b/>
                <w:i/>
                <w:szCs w:val="22"/>
                <w:lang w:val="es-MX"/>
              </w:rPr>
              <w:t>casero</w:t>
            </w:r>
            <w:r w:rsidRPr="00B324F7">
              <w:rPr>
                <w:rFonts w:asciiTheme="minorHAnsi" w:hAnsiTheme="minorHAnsi"/>
                <w:b/>
                <w:i/>
                <w:szCs w:val="22"/>
                <w:lang w:val="es-MX"/>
              </w:rPr>
              <w:t>:</w:t>
            </w:r>
            <w:r w:rsidR="00FA2D10" w:rsidRPr="0021704A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Landlord Name:"/>
                  <w:textInput/>
                </w:ffData>
              </w:fldChar>
            </w:r>
            <w:r w:rsidR="0021704A" w:rsidRPr="002A3371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21704A" w:rsidRPr="002A3371">
              <w:rPr>
                <w:rFonts w:asciiTheme="minorHAnsi" w:hAnsiTheme="minorHAnsi"/>
                <w:szCs w:val="22"/>
              </w:rPr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separate"/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end"/>
            </w:r>
            <w:r w:rsidR="00DA6592" w:rsidRPr="0021704A">
              <w:rPr>
                <w:rFonts w:asciiTheme="minorHAnsi" w:hAnsiTheme="minorHAnsi"/>
                <w:b/>
                <w:szCs w:val="22"/>
                <w:lang w:val="es-MX"/>
              </w:rPr>
              <w:t> </w:t>
            </w:r>
            <w:r w:rsidR="00DA6592" w:rsidRPr="0021704A">
              <w:rPr>
                <w:rFonts w:asciiTheme="minorHAnsi" w:hAnsiTheme="minorHAnsi"/>
                <w:b/>
                <w:szCs w:val="22"/>
                <w:lang w:val="es-MX"/>
              </w:rPr>
              <w:t> </w:t>
            </w:r>
            <w:r w:rsidR="00DA6592" w:rsidRPr="0021704A">
              <w:rPr>
                <w:rFonts w:asciiTheme="minorHAnsi" w:hAnsiTheme="minorHAnsi"/>
                <w:b/>
                <w:szCs w:val="22"/>
                <w:lang w:val="es-MX"/>
              </w:rPr>
              <w:t> </w:t>
            </w:r>
            <w:r w:rsidR="00DA6592" w:rsidRPr="0021704A">
              <w:rPr>
                <w:rFonts w:asciiTheme="minorHAnsi" w:hAnsiTheme="minorHAnsi"/>
                <w:b/>
                <w:szCs w:val="22"/>
                <w:lang w:val="es-MX"/>
              </w:rPr>
              <w:t> </w:t>
            </w:r>
            <w:r w:rsidR="00DA6592" w:rsidRPr="0021704A">
              <w:rPr>
                <w:rFonts w:asciiTheme="minorHAnsi" w:hAnsiTheme="minorHAnsi"/>
                <w:b/>
                <w:szCs w:val="22"/>
                <w:lang w:val="es-MX"/>
              </w:rPr>
              <w:t> </w:t>
            </w:r>
            <w:r w:rsidR="00DA6592" w:rsidRPr="0021704A">
              <w:rPr>
                <w:rFonts w:asciiTheme="minorHAnsi" w:hAnsiTheme="minorHAnsi"/>
                <w:b/>
                <w:szCs w:val="22"/>
                <w:lang w:val="es-MX"/>
              </w:rPr>
              <w:t xml:space="preserve"> </w:t>
            </w:r>
          </w:p>
        </w:tc>
      </w:tr>
      <w:tr w:rsidR="00FA2D10" w:rsidRPr="00F300A1" w14:paraId="1D3EF260" w14:textId="77777777" w:rsidTr="00033BF3">
        <w:trPr>
          <w:trHeight w:hRule="exact" w:val="3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  <w:gridSpan w:val="2"/>
          </w:tcPr>
          <w:p w14:paraId="3D951C2A" w14:textId="29B35090" w:rsidR="00FA2D10" w:rsidRPr="00F300A1" w:rsidRDefault="00FA306A" w:rsidP="0021704A">
            <w:pPr>
              <w:widowControl w:val="0"/>
              <w:tabs>
                <w:tab w:val="left" w:pos="792"/>
              </w:tabs>
              <w:ind w:right="288"/>
              <w:rPr>
                <w:rFonts w:asciiTheme="minorHAnsi" w:hAnsiTheme="minorHAnsi"/>
                <w:szCs w:val="22"/>
                <w:lang w:val="es-MX"/>
              </w:rPr>
            </w:pPr>
            <w:r w:rsidRPr="00B324F7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Dirección del </w:t>
            </w:r>
            <w:r w:rsidR="0021704A" w:rsidRPr="00B324F7">
              <w:rPr>
                <w:rFonts w:asciiTheme="minorHAnsi" w:hAnsiTheme="minorHAnsi"/>
                <w:b/>
                <w:i/>
                <w:szCs w:val="22"/>
                <w:lang w:val="es-MX"/>
              </w:rPr>
              <w:t>casero</w:t>
            </w:r>
            <w:r w:rsidRPr="00B324F7">
              <w:rPr>
                <w:rFonts w:asciiTheme="minorHAnsi" w:hAnsiTheme="minorHAnsi"/>
                <w:b/>
                <w:i/>
                <w:szCs w:val="22"/>
                <w:lang w:val="es-MX"/>
              </w:rPr>
              <w:t>:</w:t>
            </w:r>
            <w:r w:rsidR="00FA2D10" w:rsidRPr="00F300A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 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Landlord Address:  "/>
                  <w:textInput/>
                </w:ffData>
              </w:fldChar>
            </w:r>
            <w:r w:rsidR="0021704A" w:rsidRPr="002A3371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21704A" w:rsidRPr="002A3371">
              <w:rPr>
                <w:rFonts w:asciiTheme="minorHAnsi" w:hAnsiTheme="minorHAnsi"/>
                <w:szCs w:val="22"/>
              </w:rPr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separate"/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21704A" w:rsidRPr="002A3371">
              <w:rPr>
                <w:rFonts w:asciiTheme="minorHAnsi" w:hAnsiTheme="minorHAnsi"/>
                <w:szCs w:val="22"/>
              </w:rPr>
              <w:fldChar w:fldCharType="end"/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</w:p>
        </w:tc>
        <w:tc>
          <w:tcPr>
            <w:tcW w:w="4122" w:type="dxa"/>
          </w:tcPr>
          <w:p w14:paraId="1C6657B1" w14:textId="4CF42570" w:rsidR="00FA2D10" w:rsidRPr="00F300A1" w:rsidRDefault="00FA306A" w:rsidP="0021704A">
            <w:pPr>
              <w:widowControl w:val="0"/>
              <w:tabs>
                <w:tab w:val="left" w:pos="792"/>
              </w:tabs>
              <w:ind w:righ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2"/>
                <w:lang w:val="es-MX"/>
              </w:rPr>
            </w:pPr>
            <w:r w:rsidRPr="00B324F7">
              <w:rPr>
                <w:rFonts w:asciiTheme="minorHAnsi" w:hAnsiTheme="minorHAnsi"/>
                <w:b/>
                <w:i/>
                <w:szCs w:val="22"/>
                <w:lang w:val="es-MX"/>
              </w:rPr>
              <w:t>Teléfono:</w:t>
            </w:r>
            <w:r w:rsidR="00FA2D10" w:rsidRPr="00F300A1">
              <w:rPr>
                <w:rFonts w:asciiTheme="minorHAnsi" w:hAnsiTheme="minorHAnsi"/>
                <w:b/>
                <w:i/>
                <w:szCs w:val="22"/>
                <w:lang w:val="es-MX"/>
              </w:rPr>
              <w:t xml:space="preserve"> </w:t>
            </w:r>
            <w:r w:rsidR="00B324F7" w:rsidRPr="002A3371">
              <w:rPr>
                <w:rFonts w:asciiTheme="minorHAnsi" w:hAnsiTheme="minorHAnsi"/>
                <w:szCs w:val="22"/>
              </w:rPr>
              <w:fldChar w:fldCharType="begin">
                <w:ffData>
                  <w:name w:val="Text10"/>
                  <w:enabled/>
                  <w:calcOnExit w:val="0"/>
                  <w:statusText w:type="text" w:val="Phone:"/>
                  <w:textInput/>
                </w:ffData>
              </w:fldChar>
            </w:r>
            <w:r w:rsidR="00B324F7" w:rsidRPr="002A3371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B324F7" w:rsidRPr="002A3371">
              <w:rPr>
                <w:rFonts w:asciiTheme="minorHAnsi" w:hAnsiTheme="minorHAnsi"/>
                <w:szCs w:val="22"/>
              </w:rPr>
            </w:r>
            <w:r w:rsidR="00B324F7" w:rsidRPr="002A3371">
              <w:rPr>
                <w:rFonts w:asciiTheme="minorHAnsi" w:hAnsiTheme="minorHAnsi"/>
                <w:szCs w:val="22"/>
              </w:rPr>
              <w:fldChar w:fldCharType="separate"/>
            </w:r>
            <w:r w:rsidR="00B324F7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B324F7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B324F7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B324F7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B324F7" w:rsidRPr="002A3371">
              <w:rPr>
                <w:rFonts w:asciiTheme="minorHAnsi" w:hAnsiTheme="minorHAnsi"/>
                <w:noProof/>
                <w:szCs w:val="22"/>
              </w:rPr>
              <w:t> </w:t>
            </w:r>
            <w:r w:rsidR="00B324F7" w:rsidRPr="002A3371">
              <w:rPr>
                <w:rFonts w:asciiTheme="minorHAnsi" w:hAnsiTheme="minorHAnsi"/>
                <w:szCs w:val="22"/>
              </w:rPr>
              <w:fldChar w:fldCharType="end"/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  <w:r w:rsidR="00DA6592" w:rsidRPr="00F300A1">
              <w:rPr>
                <w:rFonts w:asciiTheme="minorHAnsi" w:hAnsiTheme="minorHAnsi"/>
                <w:szCs w:val="22"/>
                <w:lang w:val="es-MX"/>
              </w:rPr>
              <w:t> </w:t>
            </w:r>
          </w:p>
        </w:tc>
      </w:tr>
    </w:tbl>
    <w:p w14:paraId="12E514E2" w14:textId="77777777" w:rsidR="00FA2D10" w:rsidRPr="00F300A1" w:rsidRDefault="00FA2D10" w:rsidP="00FA2D10">
      <w:pPr>
        <w:widowControl w:val="0"/>
        <w:ind w:right="288"/>
        <w:rPr>
          <w:rFonts w:asciiTheme="minorHAnsi" w:hAnsiTheme="minorHAnsi"/>
          <w:szCs w:val="22"/>
          <w:lang w:val="es-MX"/>
        </w:rPr>
      </w:pPr>
    </w:p>
    <w:p w14:paraId="795EEAEE" w14:textId="54723DC1" w:rsidR="00FA2D10" w:rsidRPr="00F300A1" w:rsidRDefault="00FA306A" w:rsidP="00FA2D10">
      <w:pPr>
        <w:widowControl w:val="0"/>
        <w:ind w:right="288"/>
        <w:jc w:val="both"/>
        <w:rPr>
          <w:rFonts w:asciiTheme="minorHAnsi" w:hAnsiTheme="minorHAnsi"/>
          <w:b/>
          <w:szCs w:val="22"/>
          <w:lang w:val="es-MX"/>
        </w:rPr>
      </w:pPr>
      <w:r w:rsidRPr="00FE53A5">
        <w:rPr>
          <w:rFonts w:asciiTheme="minorHAnsi" w:hAnsiTheme="minorHAnsi"/>
          <w:szCs w:val="22"/>
          <w:lang w:val="es-MX"/>
        </w:rPr>
        <w:t xml:space="preserve">Este </w:t>
      </w:r>
      <w:r w:rsidR="00FE53A5" w:rsidRPr="00FE53A5">
        <w:rPr>
          <w:rFonts w:asciiTheme="minorHAnsi" w:hAnsiTheme="minorHAnsi"/>
          <w:szCs w:val="22"/>
          <w:lang w:val="es-MX"/>
        </w:rPr>
        <w:t>Acuerdo de A</w:t>
      </w:r>
      <w:r w:rsidRPr="00FE53A5">
        <w:rPr>
          <w:rFonts w:asciiTheme="minorHAnsi" w:hAnsiTheme="minorHAnsi"/>
          <w:szCs w:val="22"/>
          <w:lang w:val="es-MX"/>
        </w:rPr>
        <w:t xml:space="preserve">sistencia </w:t>
      </w:r>
      <w:r w:rsidR="00FE53A5" w:rsidRPr="00FE53A5">
        <w:rPr>
          <w:rFonts w:asciiTheme="minorHAnsi" w:hAnsiTheme="minorHAnsi"/>
          <w:szCs w:val="22"/>
          <w:lang w:val="es-MX"/>
        </w:rPr>
        <w:t>con el A</w:t>
      </w:r>
      <w:r w:rsidRPr="00FE53A5">
        <w:rPr>
          <w:rFonts w:asciiTheme="minorHAnsi" w:hAnsiTheme="minorHAnsi"/>
          <w:szCs w:val="22"/>
          <w:lang w:val="es-MX"/>
        </w:rPr>
        <w:t xml:space="preserve">lquiler </w:t>
      </w:r>
      <w:r w:rsidR="00FE53A5" w:rsidRPr="00FE53A5">
        <w:rPr>
          <w:rFonts w:asciiTheme="minorHAnsi" w:hAnsiTheme="minorHAnsi"/>
          <w:szCs w:val="22"/>
          <w:lang w:val="es-MX"/>
        </w:rPr>
        <w:t>se aplica</w:t>
      </w:r>
      <w:r w:rsidRPr="00FE53A5">
        <w:rPr>
          <w:rFonts w:asciiTheme="minorHAnsi" w:hAnsiTheme="minorHAnsi"/>
          <w:szCs w:val="22"/>
          <w:lang w:val="es-MX"/>
        </w:rPr>
        <w:t xml:space="preserve"> solo al grupo familiar del Inquilino y a la unidad de alquiler indicados anteriormente.</w:t>
      </w:r>
      <w:r w:rsidR="00FE53A5">
        <w:rPr>
          <w:rFonts w:asciiTheme="minorHAnsi" w:hAnsiTheme="minorHAnsi"/>
          <w:szCs w:val="22"/>
          <w:lang w:val="es-MX"/>
        </w:rPr>
        <w:t xml:space="preserve"> </w:t>
      </w:r>
      <w:r w:rsidR="001A4DF1" w:rsidRPr="001A4DF1">
        <w:rPr>
          <w:rFonts w:asciiTheme="minorHAnsi" w:hAnsiTheme="minorHAnsi"/>
          <w:szCs w:val="22"/>
          <w:lang w:val="es-MX"/>
        </w:rPr>
        <w:t xml:space="preserve">Este formulario es un </w:t>
      </w:r>
      <w:r w:rsidR="00FE53A5">
        <w:rPr>
          <w:rFonts w:asciiTheme="minorHAnsi" w:hAnsiTheme="minorHAnsi"/>
          <w:szCs w:val="22"/>
          <w:lang w:val="es-MX"/>
        </w:rPr>
        <w:t>suplemento</w:t>
      </w:r>
      <w:r w:rsidR="001A4DF1" w:rsidRPr="001A4DF1">
        <w:rPr>
          <w:rFonts w:asciiTheme="minorHAnsi" w:hAnsiTheme="minorHAnsi"/>
          <w:szCs w:val="22"/>
          <w:lang w:val="es-MX"/>
        </w:rPr>
        <w:t xml:space="preserve"> </w:t>
      </w:r>
      <w:r w:rsidR="00FE53A5">
        <w:rPr>
          <w:rFonts w:asciiTheme="minorHAnsi" w:hAnsiTheme="minorHAnsi"/>
          <w:szCs w:val="22"/>
          <w:lang w:val="es-MX"/>
        </w:rPr>
        <w:t>de</w:t>
      </w:r>
      <w:r w:rsidR="0045144F">
        <w:rPr>
          <w:rFonts w:asciiTheme="minorHAnsi" w:hAnsiTheme="minorHAnsi"/>
          <w:szCs w:val="22"/>
          <w:lang w:val="es-MX"/>
        </w:rPr>
        <w:t>l</w:t>
      </w:r>
      <w:r w:rsidR="001A4DF1" w:rsidRPr="001A4DF1">
        <w:rPr>
          <w:rFonts w:asciiTheme="minorHAnsi" w:hAnsiTheme="minorHAnsi"/>
          <w:szCs w:val="22"/>
          <w:lang w:val="es-MX"/>
        </w:rPr>
        <w:t xml:space="preserve"> </w:t>
      </w:r>
      <w:r w:rsidR="00FE53A5" w:rsidRPr="00FE53A5">
        <w:rPr>
          <w:rFonts w:asciiTheme="minorHAnsi" w:hAnsiTheme="minorHAnsi"/>
          <w:i/>
          <w:szCs w:val="22"/>
          <w:lang w:val="es-MX"/>
        </w:rPr>
        <w:t>Acuerdo de A</w:t>
      </w:r>
      <w:r w:rsidR="001A4DF1" w:rsidRPr="00FE53A5">
        <w:rPr>
          <w:rFonts w:asciiTheme="minorHAnsi" w:hAnsiTheme="minorHAnsi"/>
          <w:i/>
          <w:szCs w:val="22"/>
          <w:lang w:val="es-MX"/>
        </w:rPr>
        <w:t xml:space="preserve">sistencia </w:t>
      </w:r>
      <w:r w:rsidR="00FE53A5" w:rsidRPr="00FE53A5">
        <w:rPr>
          <w:rFonts w:asciiTheme="minorHAnsi" w:hAnsiTheme="minorHAnsi"/>
          <w:i/>
          <w:szCs w:val="22"/>
          <w:lang w:val="es-MX"/>
        </w:rPr>
        <w:t>con el A</w:t>
      </w:r>
      <w:r w:rsidR="001A4DF1" w:rsidRPr="00FE53A5">
        <w:rPr>
          <w:rFonts w:asciiTheme="minorHAnsi" w:hAnsiTheme="minorHAnsi"/>
          <w:i/>
          <w:szCs w:val="22"/>
          <w:lang w:val="es-MX"/>
        </w:rPr>
        <w:t>lquiler</w:t>
      </w:r>
      <w:r w:rsidR="001A4DF1" w:rsidRPr="001A4DF1">
        <w:rPr>
          <w:rFonts w:asciiTheme="minorHAnsi" w:hAnsiTheme="minorHAnsi"/>
          <w:szCs w:val="22"/>
          <w:lang w:val="es-MX"/>
        </w:rPr>
        <w:t xml:space="preserve"> que se encuentra en </w:t>
      </w:r>
      <w:hyperlink r:id="rId14" w:history="1">
        <w:r w:rsidR="00DA6592" w:rsidRPr="00F300A1">
          <w:rPr>
            <w:rStyle w:val="Hyperlink"/>
            <w:rFonts w:asciiTheme="minorHAnsi" w:hAnsiTheme="minorHAnsi"/>
            <w:szCs w:val="22"/>
            <w:lang w:val="es-MX"/>
          </w:rPr>
          <w:t>https://www.tdhca.state.tx.us/home-division/esgp/guidance-solutions.htm</w:t>
        </w:r>
      </w:hyperlink>
      <w:r w:rsidR="00DA6592" w:rsidRPr="00F300A1">
        <w:rPr>
          <w:rFonts w:asciiTheme="minorHAnsi" w:hAnsiTheme="minorHAnsi"/>
          <w:szCs w:val="22"/>
          <w:lang w:val="es-MX"/>
        </w:rPr>
        <w:t xml:space="preserve">. </w:t>
      </w:r>
    </w:p>
    <w:p w14:paraId="49679B94" w14:textId="77777777" w:rsidR="00FA2D10" w:rsidRPr="00F300A1" w:rsidRDefault="00FA2D10" w:rsidP="00FA2D10">
      <w:pPr>
        <w:widowControl w:val="0"/>
        <w:ind w:right="288"/>
        <w:rPr>
          <w:rFonts w:asciiTheme="minorHAnsi" w:hAnsiTheme="minorHAnsi"/>
          <w:szCs w:val="22"/>
          <w:lang w:val="es-MX"/>
        </w:rPr>
      </w:pPr>
    </w:p>
    <w:p w14:paraId="26C864FE" w14:textId="1EA94C1D" w:rsidR="00FA2D10" w:rsidRPr="00F300A1" w:rsidRDefault="001A4DF1" w:rsidP="00FA2D10">
      <w:pPr>
        <w:widowControl w:val="0"/>
        <w:ind w:right="288"/>
        <w:rPr>
          <w:rFonts w:asciiTheme="minorHAnsi" w:hAnsiTheme="minorHAnsi"/>
          <w:szCs w:val="22"/>
          <w:lang w:val="es-MX"/>
        </w:rPr>
      </w:pPr>
      <w:r w:rsidRPr="001A4DF1">
        <w:rPr>
          <w:rFonts w:asciiTheme="minorHAnsi" w:hAnsiTheme="minorHAnsi"/>
          <w:i/>
          <w:szCs w:val="22"/>
          <w:lang w:val="es-MX"/>
        </w:rPr>
        <w:t xml:space="preserve">Incentivos para </w:t>
      </w:r>
      <w:r w:rsidR="00561FF0">
        <w:rPr>
          <w:rFonts w:asciiTheme="minorHAnsi" w:hAnsiTheme="minorHAnsi"/>
          <w:i/>
          <w:szCs w:val="22"/>
          <w:lang w:val="es-MX"/>
        </w:rPr>
        <w:t>caseros</w:t>
      </w:r>
      <w:r w:rsidRPr="001A4DF1">
        <w:rPr>
          <w:rFonts w:asciiTheme="minorHAnsi" w:hAnsiTheme="minorHAnsi"/>
          <w:i/>
          <w:szCs w:val="22"/>
          <w:lang w:val="es-MX"/>
        </w:rPr>
        <w:t xml:space="preserve">. </w:t>
      </w:r>
      <w:r w:rsidR="0045144F">
        <w:rPr>
          <w:rFonts w:asciiTheme="minorHAnsi" w:hAnsiTheme="minorHAnsi"/>
          <w:iCs/>
          <w:szCs w:val="22"/>
          <w:lang w:val="es-MX"/>
        </w:rPr>
        <w:t>Se eximen l</w:t>
      </w:r>
      <w:r w:rsidRPr="00A62AD1">
        <w:rPr>
          <w:rFonts w:asciiTheme="minorHAnsi" w:hAnsiTheme="minorHAnsi"/>
          <w:iCs/>
          <w:szCs w:val="22"/>
          <w:lang w:val="es-MX"/>
        </w:rPr>
        <w:t xml:space="preserve">as limitaciones en las actividades elegibles </w:t>
      </w:r>
      <w:r w:rsidR="00561FF0">
        <w:rPr>
          <w:rFonts w:asciiTheme="minorHAnsi" w:hAnsiTheme="minorHAnsi"/>
          <w:iCs/>
          <w:szCs w:val="22"/>
          <w:lang w:val="es-MX"/>
        </w:rPr>
        <w:t>en virtud de</w:t>
      </w:r>
      <w:r w:rsidRPr="00A62AD1">
        <w:rPr>
          <w:rFonts w:asciiTheme="minorHAnsi" w:hAnsiTheme="minorHAnsi"/>
          <w:iCs/>
          <w:szCs w:val="22"/>
          <w:lang w:val="es-MX"/>
        </w:rPr>
        <w:t xml:space="preserve"> la sección 415(a) de la Ley </w:t>
      </w:r>
      <w:proofErr w:type="spellStart"/>
      <w:r w:rsidRPr="00A62AD1">
        <w:rPr>
          <w:rFonts w:asciiTheme="minorHAnsi" w:hAnsiTheme="minorHAnsi"/>
          <w:iCs/>
          <w:szCs w:val="22"/>
          <w:lang w:val="es-MX"/>
        </w:rPr>
        <w:t>McKinney</w:t>
      </w:r>
      <w:r w:rsidR="00561FF0">
        <w:rPr>
          <w:rFonts w:asciiTheme="minorHAnsi" w:hAnsiTheme="minorHAnsi"/>
          <w:iCs/>
          <w:szCs w:val="22"/>
          <w:lang w:val="es-MX"/>
        </w:rPr>
        <w:t>-</w:t>
      </w:r>
      <w:r w:rsidRPr="00A62AD1">
        <w:rPr>
          <w:rFonts w:asciiTheme="minorHAnsi" w:hAnsiTheme="minorHAnsi"/>
          <w:iCs/>
          <w:szCs w:val="22"/>
          <w:lang w:val="es-MX"/>
        </w:rPr>
        <w:t>Vento</w:t>
      </w:r>
      <w:proofErr w:type="spellEnd"/>
      <w:r w:rsidRPr="00A62AD1">
        <w:rPr>
          <w:rFonts w:asciiTheme="minorHAnsi" w:hAnsiTheme="minorHAnsi"/>
          <w:iCs/>
          <w:szCs w:val="22"/>
          <w:lang w:val="es-MX"/>
        </w:rPr>
        <w:t xml:space="preserve"> y</w:t>
      </w:r>
      <w:r w:rsidR="003967C0">
        <w:rPr>
          <w:rFonts w:asciiTheme="minorHAnsi" w:hAnsiTheme="minorHAnsi"/>
          <w:iCs/>
          <w:szCs w:val="22"/>
          <w:lang w:val="es-MX"/>
        </w:rPr>
        <w:t xml:space="preserve"> la sección 576.105 del título 24 del Código de Reglamentos Federales (</w:t>
      </w:r>
      <w:r w:rsidRPr="00A62AD1">
        <w:rPr>
          <w:rFonts w:asciiTheme="minorHAnsi" w:hAnsiTheme="minorHAnsi"/>
          <w:iCs/>
          <w:szCs w:val="22"/>
          <w:lang w:val="es-MX"/>
        </w:rPr>
        <w:t>24 CFR §576.105</w:t>
      </w:r>
      <w:r w:rsidR="003967C0">
        <w:rPr>
          <w:rFonts w:asciiTheme="minorHAnsi" w:hAnsiTheme="minorHAnsi"/>
          <w:iCs/>
          <w:szCs w:val="22"/>
          <w:lang w:val="es-MX"/>
        </w:rPr>
        <w:t>)</w:t>
      </w:r>
      <w:r w:rsidRPr="00A62AD1">
        <w:rPr>
          <w:rFonts w:asciiTheme="minorHAnsi" w:hAnsiTheme="minorHAnsi"/>
          <w:iCs/>
          <w:szCs w:val="22"/>
          <w:lang w:val="es-MX"/>
        </w:rPr>
        <w:t xml:space="preserve"> y se establecen requisitos alternativos en la medida necesaria para autorizar que los fondos de ESG-CV se utilicen según 24 CFR §576.105 </w:t>
      </w:r>
      <w:r w:rsidR="003967C0">
        <w:rPr>
          <w:rFonts w:asciiTheme="minorHAnsi" w:hAnsiTheme="minorHAnsi"/>
          <w:iCs/>
          <w:szCs w:val="22"/>
          <w:lang w:val="es-MX"/>
        </w:rPr>
        <w:t>con el fin de</w:t>
      </w:r>
      <w:r w:rsidRPr="00A62AD1">
        <w:rPr>
          <w:rFonts w:asciiTheme="minorHAnsi" w:hAnsiTheme="minorHAnsi"/>
          <w:iCs/>
          <w:szCs w:val="22"/>
          <w:lang w:val="es-MX"/>
        </w:rPr>
        <w:t xml:space="preserve"> agregar </w:t>
      </w:r>
      <w:r w:rsidR="00A62AD1">
        <w:rPr>
          <w:rFonts w:asciiTheme="minorHAnsi" w:hAnsiTheme="minorHAnsi"/>
          <w:iCs/>
          <w:szCs w:val="22"/>
          <w:lang w:val="es-MX"/>
        </w:rPr>
        <w:t xml:space="preserve">el </w:t>
      </w:r>
      <w:r w:rsidRPr="00A62AD1">
        <w:rPr>
          <w:rFonts w:asciiTheme="minorHAnsi" w:hAnsiTheme="minorHAnsi"/>
          <w:iCs/>
          <w:szCs w:val="22"/>
          <w:lang w:val="es-MX"/>
        </w:rPr>
        <w:t>costo</w:t>
      </w:r>
      <w:r w:rsidR="003967C0">
        <w:rPr>
          <w:rFonts w:asciiTheme="minorHAnsi" w:hAnsiTheme="minorHAnsi"/>
          <w:iCs/>
          <w:szCs w:val="22"/>
          <w:lang w:val="es-MX"/>
        </w:rPr>
        <w:t xml:space="preserve"> elegible de pago de</w:t>
      </w:r>
      <w:r w:rsidRPr="00A62AD1">
        <w:rPr>
          <w:rFonts w:asciiTheme="minorHAnsi" w:hAnsiTheme="minorHAnsi"/>
          <w:iCs/>
          <w:szCs w:val="22"/>
          <w:lang w:val="es-MX"/>
        </w:rPr>
        <w:t xml:space="preserve"> incentivos para </w:t>
      </w:r>
      <w:r w:rsidR="003967C0">
        <w:rPr>
          <w:rFonts w:asciiTheme="minorHAnsi" w:hAnsiTheme="minorHAnsi"/>
          <w:iCs/>
          <w:szCs w:val="22"/>
          <w:lang w:val="es-MX"/>
        </w:rPr>
        <w:t>caseros,</w:t>
      </w:r>
      <w:r w:rsidRPr="00A62AD1">
        <w:rPr>
          <w:rFonts w:asciiTheme="minorHAnsi" w:hAnsiTheme="minorHAnsi"/>
          <w:iCs/>
          <w:szCs w:val="22"/>
          <w:lang w:val="es-MX"/>
        </w:rPr>
        <w:t xml:space="preserve"> según sea razonable y necesario</w:t>
      </w:r>
      <w:r w:rsidR="003967C0">
        <w:rPr>
          <w:rFonts w:asciiTheme="minorHAnsi" w:hAnsiTheme="minorHAnsi"/>
          <w:iCs/>
          <w:szCs w:val="22"/>
          <w:lang w:val="es-MX"/>
        </w:rPr>
        <w:t>,</w:t>
      </w:r>
      <w:r w:rsidRPr="00A62AD1">
        <w:rPr>
          <w:rFonts w:asciiTheme="minorHAnsi" w:hAnsiTheme="minorHAnsi"/>
          <w:iCs/>
          <w:szCs w:val="22"/>
          <w:lang w:val="es-MX"/>
        </w:rPr>
        <w:t xml:space="preserve"> para obtener vivienda para las personas y familias que se encuentran sin hogar y en riesgo de quedarse sin hogar.</w:t>
      </w:r>
      <w:r>
        <w:rPr>
          <w:rFonts w:asciiTheme="minorHAnsi" w:hAnsiTheme="minorHAnsi"/>
          <w:i/>
          <w:szCs w:val="22"/>
          <w:lang w:val="es-MX"/>
        </w:rPr>
        <w:t xml:space="preserve"> </w:t>
      </w:r>
    </w:p>
    <w:p w14:paraId="70D73126" w14:textId="77777777" w:rsidR="00FA2D10" w:rsidRPr="00F300A1" w:rsidRDefault="00FA2D10" w:rsidP="00FA2D10">
      <w:pPr>
        <w:widowControl w:val="0"/>
        <w:ind w:right="288"/>
        <w:rPr>
          <w:rFonts w:asciiTheme="minorHAnsi" w:hAnsiTheme="minorHAnsi"/>
          <w:szCs w:val="22"/>
          <w:lang w:val="es-MX"/>
        </w:rPr>
      </w:pPr>
    </w:p>
    <w:p w14:paraId="0A856695" w14:textId="24D6A04A" w:rsidR="00FA2D10" w:rsidRPr="00F300A1" w:rsidRDefault="00A915AE" w:rsidP="00FA2D10">
      <w:pPr>
        <w:widowControl w:val="0"/>
        <w:ind w:right="288"/>
        <w:rPr>
          <w:rFonts w:asciiTheme="minorHAnsi" w:hAnsiTheme="minorHAnsi"/>
          <w:b/>
          <w:szCs w:val="22"/>
          <w:lang w:val="es-MX"/>
        </w:rPr>
      </w:pPr>
      <w:r w:rsidRPr="00A915AE">
        <w:rPr>
          <w:rFonts w:asciiTheme="minorHAnsi" w:hAnsiTheme="minorHAnsi"/>
          <w:szCs w:val="22"/>
          <w:lang w:val="es-MX"/>
        </w:rPr>
        <w:t xml:space="preserve">El </w:t>
      </w:r>
      <w:r w:rsidR="003967C0">
        <w:rPr>
          <w:rFonts w:asciiTheme="minorHAnsi" w:hAnsiTheme="minorHAnsi"/>
          <w:color w:val="000000"/>
          <w:szCs w:val="22"/>
          <w:lang w:val="es-MX"/>
        </w:rPr>
        <w:t>Beneficiario Secundario</w:t>
      </w:r>
      <w:r w:rsidRPr="00A915AE">
        <w:rPr>
          <w:rFonts w:asciiTheme="minorHAnsi" w:hAnsiTheme="minorHAnsi"/>
          <w:szCs w:val="22"/>
          <w:lang w:val="es-MX"/>
        </w:rPr>
        <w:t xml:space="preserve"> de ESG puede usar los fondos de ESG-CV </w:t>
      </w:r>
      <w:r w:rsidR="00D14BF4">
        <w:rPr>
          <w:rFonts w:asciiTheme="minorHAnsi" w:hAnsiTheme="minorHAnsi"/>
          <w:szCs w:val="22"/>
          <w:lang w:val="es-MX"/>
        </w:rPr>
        <w:t>con el fin de</w:t>
      </w:r>
      <w:r w:rsidRPr="00A915AE">
        <w:rPr>
          <w:rFonts w:asciiTheme="minorHAnsi" w:hAnsiTheme="minorHAnsi"/>
          <w:szCs w:val="22"/>
          <w:lang w:val="es-MX"/>
        </w:rPr>
        <w:t xml:space="preserve"> pagar los incentivos para </w:t>
      </w:r>
      <w:r w:rsidR="00D14BF4">
        <w:rPr>
          <w:rFonts w:asciiTheme="minorHAnsi" w:hAnsiTheme="minorHAnsi"/>
          <w:szCs w:val="22"/>
          <w:lang w:val="es-MX"/>
        </w:rPr>
        <w:t>caseros</w:t>
      </w:r>
      <w:r w:rsidRPr="00A915AE">
        <w:rPr>
          <w:rFonts w:asciiTheme="minorHAnsi" w:hAnsiTheme="minorHAnsi"/>
          <w:szCs w:val="22"/>
          <w:lang w:val="es-MX"/>
        </w:rPr>
        <w:t xml:space="preserve"> que se establecen a continuación.</w:t>
      </w:r>
      <w:r>
        <w:rPr>
          <w:rFonts w:asciiTheme="minorHAnsi" w:hAnsiTheme="minorHAnsi"/>
          <w:szCs w:val="22"/>
          <w:lang w:val="es-MX"/>
        </w:rPr>
        <w:t xml:space="preserve"> </w:t>
      </w:r>
      <w:r w:rsidRPr="00A915AE">
        <w:rPr>
          <w:rFonts w:asciiTheme="minorHAnsi" w:hAnsiTheme="minorHAnsi"/>
          <w:b/>
          <w:bCs/>
          <w:szCs w:val="22"/>
          <w:lang w:val="es-MX"/>
        </w:rPr>
        <w:t xml:space="preserve">El total de todos los incentivos para </w:t>
      </w:r>
      <w:r w:rsidR="00D14BF4">
        <w:rPr>
          <w:rFonts w:asciiTheme="minorHAnsi" w:hAnsiTheme="minorHAnsi"/>
          <w:b/>
          <w:bCs/>
          <w:szCs w:val="22"/>
          <w:lang w:val="es-MX"/>
        </w:rPr>
        <w:t>caseros</w:t>
      </w:r>
      <w:r w:rsidRPr="00A915AE">
        <w:rPr>
          <w:rFonts w:asciiTheme="minorHAnsi" w:hAnsiTheme="minorHAnsi"/>
          <w:b/>
          <w:bCs/>
          <w:szCs w:val="22"/>
          <w:lang w:val="es-MX"/>
        </w:rPr>
        <w:t xml:space="preserve"> por unidad puede ser hasta</w:t>
      </w:r>
      <w:r w:rsidR="00D14BF4">
        <w:rPr>
          <w:rFonts w:asciiTheme="minorHAnsi" w:hAnsiTheme="minorHAnsi"/>
          <w:b/>
          <w:bCs/>
          <w:szCs w:val="22"/>
          <w:lang w:val="es-MX"/>
        </w:rPr>
        <w:t xml:space="preserve"> de</w:t>
      </w:r>
      <w:r w:rsidRPr="00A915AE">
        <w:rPr>
          <w:rFonts w:asciiTheme="minorHAnsi" w:hAnsiTheme="minorHAnsi"/>
          <w:b/>
          <w:bCs/>
          <w:szCs w:val="22"/>
          <w:lang w:val="es-MX"/>
        </w:rPr>
        <w:t xml:space="preserve"> tres veces el alquiler del contrato cobrado por la unidad</w:t>
      </w:r>
      <w:r w:rsidR="00D14BF4">
        <w:rPr>
          <w:rFonts w:asciiTheme="minorHAnsi" w:hAnsiTheme="minorHAnsi"/>
          <w:b/>
          <w:bCs/>
          <w:szCs w:val="22"/>
          <w:lang w:val="es-MX"/>
        </w:rPr>
        <w:t>, sin exceder dicho monto</w:t>
      </w:r>
      <w:r w:rsidRPr="00A915AE">
        <w:rPr>
          <w:rFonts w:asciiTheme="minorHAnsi" w:hAnsiTheme="minorHAnsi"/>
          <w:b/>
          <w:bCs/>
          <w:szCs w:val="22"/>
          <w:lang w:val="es-MX"/>
        </w:rPr>
        <w:t>.</w:t>
      </w:r>
    </w:p>
    <w:p w14:paraId="3ABD2BA2" w14:textId="77777777" w:rsidR="00FA2D10" w:rsidRPr="00F300A1" w:rsidRDefault="00FA2D10" w:rsidP="00FA2D10">
      <w:pPr>
        <w:widowControl w:val="0"/>
        <w:ind w:right="288"/>
        <w:rPr>
          <w:rFonts w:asciiTheme="minorHAnsi" w:hAnsiTheme="minorHAnsi"/>
          <w:szCs w:val="22"/>
          <w:lang w:val="es-MX"/>
        </w:rPr>
      </w:pPr>
    </w:p>
    <w:p w14:paraId="063FC6F6" w14:textId="224BC856" w:rsidR="00FA2D10" w:rsidRPr="00F300A1" w:rsidRDefault="00A915AE" w:rsidP="00FA2D10">
      <w:pPr>
        <w:widowControl w:val="0"/>
        <w:spacing w:after="120"/>
        <w:ind w:right="288"/>
        <w:rPr>
          <w:rStyle w:val="Heading2Char"/>
          <w:color w:val="FFFFFF" w:themeColor="background1"/>
          <w:lang w:val="es-MX"/>
        </w:rPr>
      </w:pPr>
      <w:r w:rsidRPr="00A915AE">
        <w:rPr>
          <w:rFonts w:asciiTheme="minorHAnsi" w:hAnsiTheme="minorHAnsi"/>
          <w:szCs w:val="22"/>
          <w:lang w:val="es-MX"/>
        </w:rPr>
        <w:t>El alquiler mensual del contrato es de $</w:t>
      </w:r>
      <w:r w:rsidR="004F5233">
        <w:rPr>
          <w:rFonts w:asciiTheme="minorHAnsi" w:hAnsiTheme="minorHAnsi"/>
          <w:szCs w:val="22"/>
          <w:u w:val="single"/>
        </w:rPr>
        <w:fldChar w:fldCharType="begin">
          <w:ffData>
            <w:name w:val="Text32"/>
            <w:enabled w:val="0"/>
            <w:calcOnExit w:val="0"/>
            <w:helpText w:type="text" w:val="2. Monthly Rent. The monthly rent payable to Landlord by Contract Administrator for the term of this Rental Assistance Agreement is $"/>
            <w:statusText w:type="text" w:val="monthly contract rent amount"/>
            <w:textInput>
              <w:type w:val="calculated"/>
              <w:default w:val="=ContractRent"/>
              <w:format w:val="#,##0.00"/>
            </w:textInput>
          </w:ffData>
        </w:fldChar>
      </w:r>
      <w:bookmarkStart w:id="11" w:name="Text32"/>
      <w:r w:rsidR="004F5233" w:rsidRPr="004F5233">
        <w:rPr>
          <w:rFonts w:asciiTheme="minorHAnsi" w:hAnsiTheme="minorHAnsi"/>
          <w:szCs w:val="22"/>
          <w:u w:val="single"/>
          <w:lang w:val="es-ES"/>
        </w:rPr>
        <w:instrText xml:space="preserve"> FORMTEXT </w:instrText>
      </w:r>
      <w:r w:rsidR="004F5233">
        <w:rPr>
          <w:rFonts w:asciiTheme="minorHAnsi" w:hAnsiTheme="minorHAnsi"/>
          <w:szCs w:val="22"/>
          <w:u w:val="single"/>
        </w:rPr>
        <w:fldChar w:fldCharType="begin"/>
      </w:r>
      <w:r w:rsidR="004F5233" w:rsidRPr="004F5233">
        <w:rPr>
          <w:rFonts w:asciiTheme="minorHAnsi" w:hAnsiTheme="minorHAnsi"/>
          <w:szCs w:val="22"/>
          <w:u w:val="single"/>
          <w:lang w:val="es-ES"/>
        </w:rPr>
        <w:instrText xml:space="preserve"> =ContractRent </w:instrText>
      </w:r>
      <w:r w:rsidR="004F5233">
        <w:rPr>
          <w:rFonts w:asciiTheme="minorHAnsi" w:hAnsiTheme="minorHAnsi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szCs w:val="22"/>
          <w:u w:val="single"/>
          <w:lang w:val="es-ES"/>
        </w:rPr>
        <w:instrText>$0.00</w:instrText>
      </w:r>
      <w:r w:rsidR="004F5233">
        <w:rPr>
          <w:rFonts w:asciiTheme="minorHAnsi" w:hAnsiTheme="minorHAnsi"/>
          <w:szCs w:val="22"/>
          <w:u w:val="single"/>
        </w:rPr>
        <w:fldChar w:fldCharType="end"/>
      </w:r>
      <w:r w:rsidR="004F5233">
        <w:rPr>
          <w:rFonts w:asciiTheme="minorHAnsi" w:hAnsiTheme="minorHAnsi"/>
          <w:szCs w:val="22"/>
          <w:u w:val="single"/>
        </w:rPr>
      </w:r>
      <w:r w:rsidR="004F5233">
        <w:rPr>
          <w:rFonts w:asciiTheme="minorHAnsi" w:hAnsiTheme="minorHAnsi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szCs w:val="22"/>
          <w:u w:val="single"/>
          <w:lang w:val="es-ES"/>
        </w:rPr>
        <w:t>0.00</w:t>
      </w:r>
      <w:r w:rsidR="004F5233">
        <w:rPr>
          <w:rFonts w:asciiTheme="minorHAnsi" w:hAnsiTheme="minorHAnsi"/>
          <w:szCs w:val="22"/>
          <w:u w:val="single"/>
        </w:rPr>
        <w:fldChar w:fldCharType="end"/>
      </w:r>
      <w:bookmarkEnd w:id="11"/>
      <w:r w:rsidRPr="00A915AE">
        <w:rPr>
          <w:rFonts w:asciiTheme="minorHAnsi" w:hAnsiTheme="minorHAnsi"/>
          <w:szCs w:val="22"/>
          <w:lang w:val="es-MX"/>
        </w:rPr>
        <w:t>.</w:t>
      </w:r>
      <w:r w:rsidR="00DA6592" w:rsidRPr="00F300A1">
        <w:rPr>
          <w:rFonts w:asciiTheme="minorHAnsi" w:hAnsiTheme="minorHAnsi"/>
          <w:szCs w:val="22"/>
          <w:lang w:val="es-MX"/>
        </w:rPr>
        <w:t xml:space="preserve"> </w:t>
      </w:r>
      <w:bookmarkStart w:id="12" w:name="Start"/>
      <w:bookmarkEnd w:id="12"/>
    </w:p>
    <w:p w14:paraId="57C08E6D" w14:textId="1A9B32E5" w:rsidR="00A130E6" w:rsidRPr="00F300A1" w:rsidRDefault="00A915AE" w:rsidP="00C9338D">
      <w:pPr>
        <w:widowControl w:val="0"/>
        <w:spacing w:after="60"/>
        <w:ind w:right="288"/>
        <w:rPr>
          <w:rFonts w:asciiTheme="minorHAnsi" w:hAnsiTheme="minorHAnsi"/>
          <w:color w:val="000000"/>
          <w:szCs w:val="22"/>
          <w:u w:val="single"/>
          <w:lang w:val="es-MX"/>
        </w:rPr>
      </w:pPr>
      <w:bookmarkStart w:id="13" w:name="SecDep"/>
      <w:r w:rsidRPr="00A915AE">
        <w:rPr>
          <w:rFonts w:asciiTheme="minorHAnsi" w:hAnsiTheme="minorHAnsi"/>
          <w:color w:val="000000"/>
          <w:szCs w:val="22"/>
          <w:lang w:val="es-MX"/>
        </w:rPr>
        <w:t xml:space="preserve">Monto del depósito de </w:t>
      </w:r>
      <w:r w:rsidR="00F73662">
        <w:rPr>
          <w:rFonts w:asciiTheme="minorHAnsi" w:hAnsiTheme="minorHAnsi"/>
          <w:color w:val="000000"/>
          <w:szCs w:val="22"/>
          <w:lang w:val="es-MX"/>
        </w:rPr>
        <w:t>garantía</w:t>
      </w:r>
      <w:r w:rsidRPr="00A915AE">
        <w:rPr>
          <w:rFonts w:asciiTheme="minorHAnsi" w:hAnsiTheme="minorHAnsi"/>
          <w:color w:val="000000"/>
          <w:szCs w:val="22"/>
          <w:lang w:val="es-MX"/>
        </w:rPr>
        <w:t xml:space="preserve"> en el </w:t>
      </w:r>
      <w:r w:rsidR="00F73662">
        <w:rPr>
          <w:rFonts w:asciiTheme="minorHAnsi" w:hAnsiTheme="minorHAnsi"/>
          <w:color w:val="000000"/>
          <w:szCs w:val="22"/>
          <w:lang w:val="es-MX"/>
        </w:rPr>
        <w:t>Acuerdo de A</w:t>
      </w:r>
      <w:r w:rsidRPr="00A915AE">
        <w:rPr>
          <w:rFonts w:asciiTheme="minorHAnsi" w:hAnsiTheme="minorHAnsi"/>
          <w:color w:val="000000"/>
          <w:szCs w:val="22"/>
          <w:lang w:val="es-MX"/>
        </w:rPr>
        <w:t xml:space="preserve">sistencia </w:t>
      </w:r>
      <w:r w:rsidR="00F73662">
        <w:rPr>
          <w:rFonts w:asciiTheme="minorHAnsi" w:hAnsiTheme="minorHAnsi"/>
          <w:color w:val="000000"/>
          <w:szCs w:val="22"/>
          <w:lang w:val="es-MX"/>
        </w:rPr>
        <w:t>con el</w:t>
      </w:r>
      <w:r w:rsidRPr="00A915AE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F73662">
        <w:rPr>
          <w:rFonts w:asciiTheme="minorHAnsi" w:hAnsiTheme="minorHAnsi"/>
          <w:color w:val="000000"/>
          <w:szCs w:val="22"/>
          <w:lang w:val="es-MX"/>
        </w:rPr>
        <w:t>A</w:t>
      </w:r>
      <w:r w:rsidRPr="00A915AE">
        <w:rPr>
          <w:rFonts w:asciiTheme="minorHAnsi" w:hAnsiTheme="minorHAnsi"/>
          <w:color w:val="000000"/>
          <w:szCs w:val="22"/>
          <w:lang w:val="es-MX"/>
        </w:rPr>
        <w:t>lquiler</w:t>
      </w:r>
      <w:r w:rsidR="00A130E6" w:rsidRPr="00F300A1">
        <w:rPr>
          <w:rFonts w:asciiTheme="minorHAnsi" w:hAnsiTheme="minorHAnsi"/>
          <w:color w:val="000000"/>
          <w:szCs w:val="22"/>
          <w:lang w:val="es-MX"/>
        </w:rPr>
        <w:t>: $</w: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begin">
          <w:ffData>
            <w:name w:val=""/>
            <w:enabled w:val="0"/>
            <w:calcOnExit/>
            <w:helpText w:type="text" w:val="Landlord Incentives: the amount of landlord incentive to be paid, not exceeding 3 times the monthly contract rent&#10;"/>
            <w:statusText w:type="text" w:val="Amount of incentive"/>
            <w:textInput>
              <w:type w:val="calculated"/>
              <w:default w:val="=FSecDep"/>
              <w:format w:val="#,##0.00"/>
            </w:textInput>
          </w:ffData>
        </w:fldChar>
      </w:r>
      <w:r w:rsidR="004F5233" w:rsidRPr="004F5233">
        <w:rPr>
          <w:rFonts w:asciiTheme="minorHAnsi" w:hAnsiTheme="minorHAnsi"/>
          <w:color w:val="000000"/>
          <w:szCs w:val="22"/>
          <w:u w:val="single"/>
          <w:lang w:val="es-ES"/>
        </w:rPr>
        <w:instrText xml:space="preserve"> FORMTEXT </w:instrTex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begin"/>
      </w:r>
      <w:r w:rsidR="004F5233" w:rsidRPr="004F5233">
        <w:rPr>
          <w:rFonts w:asciiTheme="minorHAnsi" w:hAnsiTheme="minorHAnsi"/>
          <w:color w:val="000000"/>
          <w:szCs w:val="22"/>
          <w:u w:val="single"/>
          <w:lang w:val="es-ES"/>
        </w:rPr>
        <w:instrText xml:space="preserve"> =FSecDep </w:instrTex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color w:val="000000"/>
          <w:szCs w:val="22"/>
          <w:u w:val="single"/>
          <w:lang w:val="es-ES"/>
        </w:rPr>
        <w:instrText>$0.00</w:instrTex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end"/>
      </w:r>
      <w:r w:rsidR="004F5233">
        <w:rPr>
          <w:rFonts w:asciiTheme="minorHAnsi" w:hAnsiTheme="minorHAnsi"/>
          <w:color w:val="000000"/>
          <w:szCs w:val="22"/>
          <w:u w:val="single"/>
        </w:rPr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color w:val="000000"/>
          <w:szCs w:val="22"/>
          <w:u w:val="single"/>
          <w:lang w:val="es-ES"/>
        </w:rPr>
        <w:t>0.00</w: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end"/>
      </w:r>
      <w:r w:rsidR="00DA6592" w:rsidRPr="00F300A1">
        <w:rPr>
          <w:rFonts w:asciiTheme="minorHAnsi" w:hAnsiTheme="minorHAnsi"/>
          <w:color w:val="000000"/>
          <w:szCs w:val="22"/>
          <w:u w:val="single"/>
          <w:lang w:val="es-MX"/>
        </w:rPr>
        <w:t xml:space="preserve">. </w:t>
      </w:r>
    </w:p>
    <w:p w14:paraId="1124DB3E" w14:textId="2E8E2800" w:rsidR="00FA2D10" w:rsidRPr="00F300A1" w:rsidRDefault="00FA306A" w:rsidP="00FA2D10">
      <w:pPr>
        <w:pStyle w:val="ListParagraph"/>
        <w:numPr>
          <w:ilvl w:val="0"/>
          <w:numId w:val="1"/>
        </w:numPr>
        <w:spacing w:after="60"/>
        <w:ind w:right="288"/>
        <w:jc w:val="both"/>
        <w:rPr>
          <w:rFonts w:asciiTheme="minorHAnsi" w:hAnsiTheme="minorHAnsi"/>
          <w:color w:val="000000"/>
          <w:szCs w:val="22"/>
          <w:lang w:val="es-MX"/>
        </w:rPr>
      </w:pPr>
      <w:r w:rsidRPr="00EE436A">
        <w:rPr>
          <w:rFonts w:asciiTheme="minorHAnsi" w:hAnsiTheme="minorHAnsi"/>
          <w:szCs w:val="22"/>
          <w:lang w:val="es-MX"/>
        </w:rPr>
        <w:t xml:space="preserve">El </w:t>
      </w:r>
      <w:r w:rsidR="00F73662" w:rsidRPr="00EE436A">
        <w:rPr>
          <w:rFonts w:asciiTheme="minorHAnsi" w:hAnsiTheme="minorHAnsi"/>
          <w:szCs w:val="22"/>
          <w:lang w:val="es-MX"/>
        </w:rPr>
        <w:t>Beneficiario Secundario</w:t>
      </w:r>
      <w:r w:rsidR="00EE436A" w:rsidRPr="00EE436A">
        <w:rPr>
          <w:rFonts w:asciiTheme="minorHAnsi" w:hAnsiTheme="minorHAnsi"/>
          <w:szCs w:val="22"/>
          <w:lang w:val="es-MX"/>
        </w:rPr>
        <w:t xml:space="preserve"> de ESG</w:t>
      </w:r>
      <w:r w:rsidRPr="00EE436A">
        <w:rPr>
          <w:rFonts w:asciiTheme="minorHAnsi" w:hAnsiTheme="minorHAnsi"/>
          <w:szCs w:val="22"/>
          <w:lang w:val="es-MX"/>
        </w:rPr>
        <w:t xml:space="preserve"> pagará </w:t>
      </w:r>
      <w:r w:rsidR="00EE436A" w:rsidRPr="00EE436A">
        <w:rPr>
          <w:rFonts w:asciiTheme="minorHAnsi" w:hAnsiTheme="minorHAnsi"/>
          <w:szCs w:val="22"/>
          <w:lang w:val="es-MX"/>
        </w:rPr>
        <w:t>el Depósito de Garantía de Incentivos para Caseros</w:t>
      </w:r>
      <w:r w:rsidRPr="00EE436A">
        <w:rPr>
          <w:rFonts w:asciiTheme="minorHAnsi" w:hAnsiTheme="minorHAnsi"/>
          <w:szCs w:val="22"/>
          <w:lang w:val="es-MX"/>
        </w:rPr>
        <w:t xml:space="preserve"> </w:t>
      </w:r>
      <w:r w:rsidR="00EE436A" w:rsidRPr="00EE436A">
        <w:rPr>
          <w:rFonts w:asciiTheme="minorHAnsi" w:hAnsiTheme="minorHAnsi"/>
          <w:szCs w:val="22"/>
          <w:lang w:val="es-MX"/>
        </w:rPr>
        <w:t>por un monto de</w:t>
      </w:r>
      <w:r w:rsidRPr="00EE436A">
        <w:rPr>
          <w:rFonts w:asciiTheme="minorHAnsi" w:hAnsiTheme="minorHAnsi"/>
          <w:szCs w:val="22"/>
          <w:lang w:val="es-MX"/>
        </w:rPr>
        <w:t xml:space="preserve"> </w:t>
      </w:r>
      <w:proofErr w:type="spellStart"/>
      <w:r w:rsidRPr="00EE436A">
        <w:rPr>
          <w:rFonts w:asciiTheme="minorHAnsi" w:hAnsiTheme="minorHAnsi"/>
          <w:szCs w:val="22"/>
          <w:lang w:val="es-MX"/>
        </w:rPr>
        <w:t>de</w:t>
      </w:r>
      <w:proofErr w:type="spellEnd"/>
      <w:r w:rsidRPr="00EE436A">
        <w:rPr>
          <w:rFonts w:asciiTheme="minorHAnsi" w:hAnsiTheme="minorHAnsi"/>
          <w:szCs w:val="22"/>
          <w:lang w:val="es-MX"/>
        </w:rPr>
        <w:t xml:space="preserve"> $</w:t>
      </w:r>
      <w:r w:rsidR="004F5233">
        <w:rPr>
          <w:rFonts w:asciiTheme="minorHAnsi" w:hAnsiTheme="minorHAnsi"/>
          <w:szCs w:val="22"/>
          <w:u w:val="single"/>
        </w:rPr>
        <w:fldChar w:fldCharType="begin">
          <w:ffData>
            <w:name w:val=""/>
            <w:enabled w:val="0"/>
            <w:calcOnExit/>
            <w:helpText w:type="text" w:val="Landlord Incentives: the amount of landlord incentive to be paid, not exceeding 3 times the monthly contract rent&#10;"/>
            <w:statusText w:type="text" w:val="Amount of incentive"/>
            <w:textInput>
              <w:type w:val="calculated"/>
              <w:default w:val="=LLSecDep"/>
              <w:format w:val="#,##0.00"/>
            </w:textInput>
          </w:ffData>
        </w:fldChar>
      </w:r>
      <w:r w:rsidR="004F5233" w:rsidRPr="004F5233">
        <w:rPr>
          <w:rFonts w:asciiTheme="minorHAnsi" w:hAnsiTheme="minorHAnsi"/>
          <w:szCs w:val="22"/>
          <w:u w:val="single"/>
          <w:lang w:val="es-ES"/>
        </w:rPr>
        <w:instrText xml:space="preserve"> FORMTEXT </w:instrText>
      </w:r>
      <w:r w:rsidR="004F5233">
        <w:rPr>
          <w:rFonts w:asciiTheme="minorHAnsi" w:hAnsiTheme="minorHAnsi"/>
          <w:szCs w:val="22"/>
          <w:u w:val="single"/>
        </w:rPr>
        <w:fldChar w:fldCharType="begin"/>
      </w:r>
      <w:r w:rsidR="004F5233" w:rsidRPr="004F5233">
        <w:rPr>
          <w:rFonts w:asciiTheme="minorHAnsi" w:hAnsiTheme="minorHAnsi"/>
          <w:szCs w:val="22"/>
          <w:u w:val="single"/>
          <w:lang w:val="es-ES"/>
        </w:rPr>
        <w:instrText xml:space="preserve"> =LLSecDep </w:instrText>
      </w:r>
      <w:r w:rsidR="004F5233">
        <w:rPr>
          <w:rFonts w:asciiTheme="minorHAnsi" w:hAnsiTheme="minorHAnsi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szCs w:val="22"/>
          <w:u w:val="single"/>
          <w:lang w:val="es-ES"/>
        </w:rPr>
        <w:instrText>$0.00</w:instrText>
      </w:r>
      <w:r w:rsidR="004F5233">
        <w:rPr>
          <w:rFonts w:asciiTheme="minorHAnsi" w:hAnsiTheme="minorHAnsi"/>
          <w:szCs w:val="22"/>
          <w:u w:val="single"/>
        </w:rPr>
        <w:fldChar w:fldCharType="end"/>
      </w:r>
      <w:r w:rsidR="004F5233">
        <w:rPr>
          <w:rFonts w:asciiTheme="minorHAnsi" w:hAnsiTheme="minorHAnsi"/>
          <w:szCs w:val="22"/>
          <w:u w:val="single"/>
        </w:rPr>
      </w:r>
      <w:r w:rsidR="004F5233">
        <w:rPr>
          <w:rFonts w:asciiTheme="minorHAnsi" w:hAnsiTheme="minorHAnsi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szCs w:val="22"/>
          <w:u w:val="single"/>
          <w:lang w:val="es-ES"/>
        </w:rPr>
        <w:t>0.00</w:t>
      </w:r>
      <w:r w:rsidR="004F5233">
        <w:rPr>
          <w:rFonts w:asciiTheme="minorHAnsi" w:hAnsiTheme="minorHAnsi"/>
          <w:szCs w:val="22"/>
          <w:u w:val="single"/>
        </w:rPr>
        <w:fldChar w:fldCharType="end"/>
      </w:r>
      <w:r w:rsidR="004F5233" w:rsidRPr="00A915AE">
        <w:rPr>
          <w:rFonts w:asciiTheme="minorHAnsi" w:hAnsiTheme="minorHAnsi"/>
          <w:szCs w:val="22"/>
          <w:lang w:val="es-MX"/>
        </w:rPr>
        <w:t>.</w:t>
      </w:r>
    </w:p>
    <w:p w14:paraId="4DFBA5BA" w14:textId="156588D7" w:rsidR="00FA2D10" w:rsidRPr="00F300A1" w:rsidRDefault="00A915AE" w:rsidP="00FA2D10">
      <w:pPr>
        <w:pStyle w:val="ListParagraph"/>
        <w:widowControl w:val="0"/>
        <w:spacing w:after="60"/>
        <w:ind w:right="288"/>
        <w:rPr>
          <w:rFonts w:asciiTheme="minorHAnsi" w:hAnsiTheme="minorHAnsi"/>
          <w:b/>
          <w:color w:val="000000"/>
          <w:szCs w:val="22"/>
          <w:lang w:val="es-MX"/>
        </w:rPr>
      </w:pPr>
      <w:r w:rsidRPr="00A915AE">
        <w:rPr>
          <w:rFonts w:asciiTheme="minorHAnsi" w:hAnsiTheme="minorHAnsi"/>
          <w:b/>
          <w:color w:val="000000"/>
          <w:szCs w:val="22"/>
          <w:u w:val="single"/>
          <w:lang w:val="es-MX"/>
        </w:rPr>
        <w:t xml:space="preserve">El depósito de </w:t>
      </w:r>
      <w:r w:rsidR="00EE436A">
        <w:rPr>
          <w:rFonts w:asciiTheme="minorHAnsi" w:hAnsiTheme="minorHAnsi"/>
          <w:b/>
          <w:color w:val="000000"/>
          <w:szCs w:val="22"/>
          <w:u w:val="single"/>
          <w:lang w:val="es-MX"/>
        </w:rPr>
        <w:t>garantía</w:t>
      </w:r>
      <w:r w:rsidRPr="00A915AE">
        <w:rPr>
          <w:rFonts w:asciiTheme="minorHAnsi" w:hAnsiTheme="minorHAnsi"/>
          <w:b/>
          <w:color w:val="000000"/>
          <w:szCs w:val="22"/>
          <w:u w:val="single"/>
          <w:lang w:val="es-MX"/>
        </w:rPr>
        <w:t xml:space="preserve"> total de los incentivos </w:t>
      </w:r>
      <w:r w:rsidR="00EE436A">
        <w:rPr>
          <w:rFonts w:asciiTheme="minorHAnsi" w:hAnsiTheme="minorHAnsi"/>
          <w:b/>
          <w:color w:val="000000"/>
          <w:szCs w:val="22"/>
          <w:u w:val="single"/>
          <w:lang w:val="es-MX"/>
        </w:rPr>
        <w:t>para caseros</w:t>
      </w:r>
      <w:r w:rsidRPr="00A915AE">
        <w:rPr>
          <w:rFonts w:asciiTheme="minorHAnsi" w:hAnsiTheme="minorHAnsi"/>
          <w:b/>
          <w:color w:val="000000"/>
          <w:szCs w:val="22"/>
          <w:u w:val="single"/>
          <w:lang w:val="es-MX"/>
        </w:rPr>
        <w:t xml:space="preserve"> y el acuerdo de asistencia </w:t>
      </w:r>
      <w:r w:rsidR="00EE436A">
        <w:rPr>
          <w:rFonts w:asciiTheme="minorHAnsi" w:hAnsiTheme="minorHAnsi"/>
          <w:b/>
          <w:color w:val="000000"/>
          <w:szCs w:val="22"/>
          <w:u w:val="single"/>
          <w:lang w:val="es-MX"/>
        </w:rPr>
        <w:t>con el</w:t>
      </w:r>
      <w:r w:rsidRPr="00A915AE">
        <w:rPr>
          <w:rFonts w:asciiTheme="minorHAnsi" w:hAnsiTheme="minorHAnsi"/>
          <w:b/>
          <w:color w:val="000000"/>
          <w:szCs w:val="22"/>
          <w:u w:val="single"/>
          <w:lang w:val="es-MX"/>
        </w:rPr>
        <w:t xml:space="preserve"> alquiler no puede</w:t>
      </w:r>
      <w:r w:rsidR="00EE436A">
        <w:rPr>
          <w:rFonts w:asciiTheme="minorHAnsi" w:hAnsiTheme="minorHAnsi"/>
          <w:b/>
          <w:color w:val="000000"/>
          <w:szCs w:val="22"/>
          <w:u w:val="single"/>
          <w:lang w:val="es-MX"/>
        </w:rPr>
        <w:t>n</w:t>
      </w:r>
      <w:r w:rsidRPr="00A915AE">
        <w:rPr>
          <w:rFonts w:asciiTheme="minorHAnsi" w:hAnsiTheme="minorHAnsi"/>
          <w:b/>
          <w:color w:val="000000"/>
          <w:szCs w:val="22"/>
          <w:u w:val="single"/>
          <w:lang w:val="es-MX"/>
        </w:rPr>
        <w:t xml:space="preserve"> exceder </w:t>
      </w:r>
      <w:r w:rsidR="00EE436A">
        <w:rPr>
          <w:rFonts w:asciiTheme="minorHAnsi" w:hAnsiTheme="minorHAnsi"/>
          <w:b/>
          <w:color w:val="000000"/>
          <w:szCs w:val="22"/>
          <w:u w:val="single"/>
          <w:lang w:val="es-MX"/>
        </w:rPr>
        <w:t>tres veces</w:t>
      </w:r>
      <w:r w:rsidRPr="00A915AE">
        <w:rPr>
          <w:rFonts w:asciiTheme="minorHAnsi" w:hAnsiTheme="minorHAnsi"/>
          <w:b/>
          <w:color w:val="000000"/>
          <w:szCs w:val="22"/>
          <w:u w:val="single"/>
          <w:lang w:val="es-MX"/>
        </w:rPr>
        <w:t xml:space="preserve"> el alquiler del contrato.</w:t>
      </w:r>
    </w:p>
    <w:p w14:paraId="4A119FFE" w14:textId="3D935B4E" w:rsidR="00FA2D10" w:rsidRPr="00F300A1" w:rsidRDefault="00FA306A" w:rsidP="00FA2D10">
      <w:pPr>
        <w:pStyle w:val="ListParagraph"/>
        <w:spacing w:after="60"/>
        <w:ind w:right="288"/>
        <w:jc w:val="both"/>
        <w:rPr>
          <w:color w:val="000000"/>
          <w:lang w:val="es-MX"/>
        </w:rPr>
      </w:pPr>
      <w:r w:rsidRPr="00EE436A">
        <w:rPr>
          <w:rFonts w:asciiTheme="minorHAnsi" w:hAnsiTheme="minorHAnsi"/>
          <w:szCs w:val="22"/>
          <w:lang w:val="es-MX"/>
        </w:rPr>
        <w:t xml:space="preserve">El </w:t>
      </w:r>
      <w:r w:rsidR="00EE436A" w:rsidRPr="00EE436A">
        <w:rPr>
          <w:rFonts w:asciiTheme="minorHAnsi" w:hAnsiTheme="minorHAnsi"/>
          <w:szCs w:val="22"/>
          <w:lang w:val="es-MX"/>
        </w:rPr>
        <w:t>Casero respetará</w:t>
      </w:r>
      <w:r w:rsidRPr="00EE436A">
        <w:rPr>
          <w:rFonts w:asciiTheme="minorHAnsi" w:hAnsiTheme="minorHAnsi"/>
          <w:szCs w:val="22"/>
          <w:lang w:val="es-MX"/>
        </w:rPr>
        <w:t xml:space="preserve"> las leyes estatales y locales relativas al interés </w:t>
      </w:r>
      <w:r w:rsidR="00EE436A" w:rsidRPr="00EE436A">
        <w:rPr>
          <w:rFonts w:asciiTheme="minorHAnsi" w:hAnsiTheme="minorHAnsi"/>
          <w:szCs w:val="22"/>
          <w:lang w:val="es-MX"/>
        </w:rPr>
        <w:t>devengado</w:t>
      </w:r>
      <w:r w:rsidRPr="00EE436A">
        <w:rPr>
          <w:rFonts w:asciiTheme="minorHAnsi" w:hAnsiTheme="minorHAnsi"/>
          <w:szCs w:val="22"/>
          <w:lang w:val="es-MX"/>
        </w:rPr>
        <w:t xml:space="preserve"> </w:t>
      </w:r>
      <w:r w:rsidR="00EE436A" w:rsidRPr="00EE436A">
        <w:rPr>
          <w:rFonts w:asciiTheme="minorHAnsi" w:hAnsiTheme="minorHAnsi"/>
          <w:szCs w:val="22"/>
          <w:lang w:val="es-MX"/>
        </w:rPr>
        <w:t>sobre</w:t>
      </w:r>
      <w:r w:rsidRPr="00EE436A">
        <w:rPr>
          <w:rFonts w:asciiTheme="minorHAnsi" w:hAnsiTheme="minorHAnsi"/>
          <w:szCs w:val="22"/>
          <w:lang w:val="es-MX"/>
        </w:rPr>
        <w:t xml:space="preserve"> </w:t>
      </w:r>
      <w:r w:rsidR="00EE436A" w:rsidRPr="00EE436A">
        <w:rPr>
          <w:rFonts w:asciiTheme="minorHAnsi" w:hAnsiTheme="minorHAnsi"/>
          <w:szCs w:val="22"/>
          <w:lang w:val="es-MX"/>
        </w:rPr>
        <w:t>Depósitos de G</w:t>
      </w:r>
      <w:r w:rsidRPr="00EE436A">
        <w:rPr>
          <w:rFonts w:asciiTheme="minorHAnsi" w:hAnsiTheme="minorHAnsi"/>
          <w:szCs w:val="22"/>
          <w:lang w:val="es-MX"/>
        </w:rPr>
        <w:t>arantía.</w:t>
      </w:r>
      <w:r w:rsidR="00FA2D10" w:rsidRPr="00F300A1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Pr="00EE436A">
        <w:rPr>
          <w:rFonts w:asciiTheme="minorHAnsi" w:hAnsiTheme="minorHAnsi"/>
          <w:szCs w:val="22"/>
          <w:lang w:val="es-MX"/>
        </w:rPr>
        <w:t xml:space="preserve">Cuando el Inquilino se haya mudado de la unidad de alquiler, el </w:t>
      </w:r>
      <w:r w:rsidR="00EE436A" w:rsidRPr="00EE436A">
        <w:rPr>
          <w:rFonts w:asciiTheme="minorHAnsi" w:hAnsiTheme="minorHAnsi"/>
          <w:szCs w:val="22"/>
          <w:lang w:val="es-MX"/>
        </w:rPr>
        <w:t>Casero</w:t>
      </w:r>
      <w:r w:rsidRPr="00EE436A">
        <w:rPr>
          <w:rFonts w:asciiTheme="minorHAnsi" w:hAnsiTheme="minorHAnsi"/>
          <w:szCs w:val="22"/>
          <w:lang w:val="es-MX"/>
        </w:rPr>
        <w:t xml:space="preserve"> podrá, respetando las leyes locales y estatales, utilizar el </w:t>
      </w:r>
      <w:r w:rsidR="00EE436A" w:rsidRPr="00EE436A">
        <w:rPr>
          <w:rFonts w:asciiTheme="minorHAnsi" w:hAnsiTheme="minorHAnsi"/>
          <w:szCs w:val="22"/>
          <w:lang w:val="es-MX"/>
        </w:rPr>
        <w:t>D</w:t>
      </w:r>
      <w:r w:rsidRPr="00EE436A">
        <w:rPr>
          <w:rFonts w:asciiTheme="minorHAnsi" w:hAnsiTheme="minorHAnsi"/>
          <w:szCs w:val="22"/>
          <w:lang w:val="es-MX"/>
        </w:rPr>
        <w:t xml:space="preserve">epósito de </w:t>
      </w:r>
      <w:r w:rsidR="00EE436A" w:rsidRPr="00EE436A">
        <w:rPr>
          <w:rFonts w:asciiTheme="minorHAnsi" w:hAnsiTheme="minorHAnsi"/>
          <w:szCs w:val="22"/>
          <w:lang w:val="es-MX"/>
        </w:rPr>
        <w:t>G</w:t>
      </w:r>
      <w:r w:rsidRPr="00EE436A">
        <w:rPr>
          <w:rFonts w:asciiTheme="minorHAnsi" w:hAnsiTheme="minorHAnsi"/>
          <w:szCs w:val="22"/>
          <w:lang w:val="es-MX"/>
        </w:rPr>
        <w:t>arantía</w:t>
      </w:r>
      <w:r w:rsidR="00EE436A" w:rsidRPr="00EE436A">
        <w:rPr>
          <w:rFonts w:asciiTheme="minorHAnsi" w:hAnsiTheme="minorHAnsi"/>
          <w:szCs w:val="22"/>
          <w:lang w:val="es-MX"/>
        </w:rPr>
        <w:t>,</w:t>
      </w:r>
      <w:r w:rsidRPr="00EE436A">
        <w:rPr>
          <w:rFonts w:asciiTheme="minorHAnsi" w:hAnsiTheme="minorHAnsi"/>
          <w:szCs w:val="22"/>
          <w:lang w:val="es-MX"/>
        </w:rPr>
        <w:t xml:space="preserve"> </w:t>
      </w:r>
      <w:r w:rsidR="00EE436A" w:rsidRPr="00EE436A">
        <w:rPr>
          <w:rFonts w:asciiTheme="minorHAnsi" w:hAnsiTheme="minorHAnsi"/>
          <w:szCs w:val="22"/>
          <w:lang w:val="es-MX"/>
        </w:rPr>
        <w:t>incluyendo</w:t>
      </w:r>
      <w:r w:rsidRPr="00EE436A">
        <w:rPr>
          <w:rFonts w:asciiTheme="minorHAnsi" w:hAnsiTheme="minorHAnsi"/>
          <w:szCs w:val="22"/>
          <w:lang w:val="es-MX"/>
        </w:rPr>
        <w:t xml:space="preserve"> todo interés </w:t>
      </w:r>
      <w:r w:rsidR="00EE436A" w:rsidRPr="00EE436A">
        <w:rPr>
          <w:rFonts w:asciiTheme="minorHAnsi" w:hAnsiTheme="minorHAnsi"/>
          <w:szCs w:val="22"/>
          <w:lang w:val="es-MX"/>
        </w:rPr>
        <w:t>devengado</w:t>
      </w:r>
      <w:r w:rsidRPr="00EE436A">
        <w:rPr>
          <w:rFonts w:asciiTheme="minorHAnsi" w:hAnsiTheme="minorHAnsi"/>
          <w:szCs w:val="22"/>
          <w:lang w:val="es-MX"/>
        </w:rPr>
        <w:t xml:space="preserve"> </w:t>
      </w:r>
      <w:r w:rsidR="00EE436A" w:rsidRPr="00EE436A">
        <w:rPr>
          <w:rFonts w:asciiTheme="minorHAnsi" w:hAnsiTheme="minorHAnsi"/>
          <w:szCs w:val="22"/>
          <w:lang w:val="es-MX"/>
        </w:rPr>
        <w:t>sobre</w:t>
      </w:r>
      <w:r w:rsidRPr="00EE436A">
        <w:rPr>
          <w:rFonts w:asciiTheme="minorHAnsi" w:hAnsiTheme="minorHAnsi"/>
          <w:szCs w:val="22"/>
          <w:lang w:val="es-MX"/>
        </w:rPr>
        <w:t xml:space="preserve"> el depósito en forma acorde con las leyes estatales y locales, como reembolso </w:t>
      </w:r>
      <w:r w:rsidR="00EE436A" w:rsidRPr="00EE436A">
        <w:rPr>
          <w:rFonts w:asciiTheme="minorHAnsi" w:hAnsiTheme="minorHAnsi"/>
          <w:szCs w:val="22"/>
          <w:lang w:val="es-MX"/>
        </w:rPr>
        <w:t>por el</w:t>
      </w:r>
      <w:r w:rsidRPr="00EE436A">
        <w:rPr>
          <w:rFonts w:asciiTheme="minorHAnsi" w:hAnsiTheme="minorHAnsi"/>
          <w:szCs w:val="22"/>
          <w:lang w:val="es-MX"/>
        </w:rPr>
        <w:t xml:space="preserve"> alquiler o de cual</w:t>
      </w:r>
      <w:r w:rsidR="00EE436A" w:rsidRPr="00EE436A">
        <w:rPr>
          <w:rFonts w:asciiTheme="minorHAnsi" w:hAnsiTheme="minorHAnsi"/>
          <w:szCs w:val="22"/>
          <w:lang w:val="es-MX"/>
        </w:rPr>
        <w:t>es</w:t>
      </w:r>
      <w:r w:rsidRPr="00EE436A">
        <w:rPr>
          <w:rFonts w:asciiTheme="minorHAnsi" w:hAnsiTheme="minorHAnsi"/>
          <w:szCs w:val="22"/>
          <w:lang w:val="es-MX"/>
        </w:rPr>
        <w:t>quier</w:t>
      </w:r>
      <w:r w:rsidR="00EE436A" w:rsidRPr="00EE436A">
        <w:rPr>
          <w:rFonts w:asciiTheme="minorHAnsi" w:hAnsiTheme="minorHAnsi"/>
          <w:szCs w:val="22"/>
          <w:lang w:val="es-MX"/>
        </w:rPr>
        <w:t>a</w:t>
      </w:r>
      <w:r w:rsidRPr="00EE436A">
        <w:rPr>
          <w:rFonts w:asciiTheme="minorHAnsi" w:hAnsiTheme="minorHAnsi"/>
          <w:szCs w:val="22"/>
          <w:lang w:val="es-MX"/>
        </w:rPr>
        <w:t xml:space="preserve"> otro</w:t>
      </w:r>
      <w:r w:rsidR="00EE436A" w:rsidRPr="00EE436A">
        <w:rPr>
          <w:rFonts w:asciiTheme="minorHAnsi" w:hAnsiTheme="minorHAnsi"/>
          <w:szCs w:val="22"/>
          <w:lang w:val="es-MX"/>
        </w:rPr>
        <w:t>s</w:t>
      </w:r>
      <w:r w:rsidRPr="00EE436A">
        <w:rPr>
          <w:rFonts w:asciiTheme="minorHAnsi" w:hAnsiTheme="minorHAnsi"/>
          <w:szCs w:val="22"/>
          <w:lang w:val="es-MX"/>
        </w:rPr>
        <w:t xml:space="preserve"> monto</w:t>
      </w:r>
      <w:r w:rsidR="00EE436A" w:rsidRPr="00EE436A">
        <w:rPr>
          <w:rFonts w:asciiTheme="minorHAnsi" w:hAnsiTheme="minorHAnsi"/>
          <w:szCs w:val="22"/>
          <w:lang w:val="es-MX"/>
        </w:rPr>
        <w:t>s</w:t>
      </w:r>
      <w:r w:rsidRPr="00EE436A">
        <w:rPr>
          <w:rFonts w:asciiTheme="minorHAnsi" w:hAnsiTheme="minorHAnsi"/>
          <w:szCs w:val="22"/>
          <w:lang w:val="es-MX"/>
        </w:rPr>
        <w:t xml:space="preserve"> adeudado</w:t>
      </w:r>
      <w:r w:rsidR="00EE436A" w:rsidRPr="00EE436A">
        <w:rPr>
          <w:rFonts w:asciiTheme="minorHAnsi" w:hAnsiTheme="minorHAnsi"/>
          <w:szCs w:val="22"/>
          <w:lang w:val="es-MX"/>
        </w:rPr>
        <w:t>s</w:t>
      </w:r>
      <w:r w:rsidRPr="00EE436A">
        <w:rPr>
          <w:rFonts w:asciiTheme="minorHAnsi" w:hAnsiTheme="minorHAnsi"/>
          <w:szCs w:val="22"/>
          <w:lang w:val="es-MX"/>
        </w:rPr>
        <w:t xml:space="preserve"> por el Inquilino </w:t>
      </w:r>
      <w:r w:rsidR="00EE436A" w:rsidRPr="00EE436A">
        <w:rPr>
          <w:rFonts w:asciiTheme="minorHAnsi" w:hAnsiTheme="minorHAnsi"/>
          <w:szCs w:val="22"/>
          <w:lang w:val="es-MX"/>
        </w:rPr>
        <w:t>en virtud</w:t>
      </w:r>
      <w:r w:rsidRPr="00EE436A">
        <w:rPr>
          <w:rFonts w:asciiTheme="minorHAnsi" w:hAnsiTheme="minorHAnsi"/>
          <w:szCs w:val="22"/>
          <w:lang w:val="es-MX"/>
        </w:rPr>
        <w:t xml:space="preserve"> </w:t>
      </w:r>
      <w:r w:rsidR="00EE436A" w:rsidRPr="00EE436A">
        <w:rPr>
          <w:rFonts w:asciiTheme="minorHAnsi" w:hAnsiTheme="minorHAnsi"/>
          <w:szCs w:val="22"/>
          <w:lang w:val="es-MX"/>
        </w:rPr>
        <w:t>del</w:t>
      </w:r>
      <w:r w:rsidRPr="00EE436A">
        <w:rPr>
          <w:rFonts w:asciiTheme="minorHAnsi" w:hAnsiTheme="minorHAnsi"/>
          <w:szCs w:val="22"/>
          <w:lang w:val="es-MX"/>
        </w:rPr>
        <w:t xml:space="preserve"> Contrato de </w:t>
      </w:r>
      <w:r w:rsidR="00EE436A" w:rsidRPr="00EE436A">
        <w:rPr>
          <w:rFonts w:asciiTheme="minorHAnsi" w:hAnsiTheme="minorHAnsi"/>
          <w:szCs w:val="22"/>
          <w:lang w:val="es-MX"/>
        </w:rPr>
        <w:t>Arrendamiento</w:t>
      </w:r>
      <w:r w:rsidRPr="00EE436A">
        <w:rPr>
          <w:rFonts w:asciiTheme="minorHAnsi" w:hAnsiTheme="minorHAnsi"/>
          <w:szCs w:val="22"/>
          <w:lang w:val="es-MX"/>
        </w:rPr>
        <w:t>.</w:t>
      </w:r>
      <w:r w:rsidR="00FA2D10" w:rsidRPr="00F300A1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Pr="004F5233">
        <w:rPr>
          <w:rFonts w:asciiTheme="minorHAnsi" w:hAnsiTheme="minorHAnsi"/>
          <w:szCs w:val="22"/>
          <w:lang w:val="es-MX"/>
        </w:rPr>
        <w:t xml:space="preserve">El </w:t>
      </w:r>
      <w:r w:rsidR="00EE436A" w:rsidRPr="004F5233">
        <w:rPr>
          <w:rFonts w:asciiTheme="minorHAnsi" w:hAnsiTheme="minorHAnsi"/>
          <w:szCs w:val="22"/>
          <w:lang w:val="es-MX"/>
        </w:rPr>
        <w:t>Casero</w:t>
      </w:r>
      <w:r w:rsidRPr="004F5233">
        <w:rPr>
          <w:rFonts w:asciiTheme="minorHAnsi" w:hAnsiTheme="minorHAnsi"/>
          <w:szCs w:val="22"/>
          <w:lang w:val="es-MX"/>
        </w:rPr>
        <w:t xml:space="preserve"> le entregará al </w:t>
      </w:r>
      <w:r w:rsidR="004F5233" w:rsidRPr="004F5233">
        <w:rPr>
          <w:rFonts w:asciiTheme="minorHAnsi" w:hAnsiTheme="minorHAnsi"/>
          <w:szCs w:val="22"/>
          <w:lang w:val="es-MX"/>
        </w:rPr>
        <w:t>Inquilino</w:t>
      </w:r>
      <w:r w:rsidRPr="004F5233">
        <w:rPr>
          <w:rFonts w:asciiTheme="minorHAnsi" w:hAnsiTheme="minorHAnsi"/>
          <w:szCs w:val="22"/>
          <w:lang w:val="es-MX"/>
        </w:rPr>
        <w:t xml:space="preserve"> una lista </w:t>
      </w:r>
      <w:r w:rsidR="004F5233" w:rsidRPr="004F5233">
        <w:rPr>
          <w:rFonts w:asciiTheme="minorHAnsi" w:hAnsiTheme="minorHAnsi"/>
          <w:szCs w:val="22"/>
          <w:lang w:val="es-MX"/>
        </w:rPr>
        <w:t>por escrito</w:t>
      </w:r>
      <w:r w:rsidRPr="004F5233">
        <w:rPr>
          <w:rFonts w:asciiTheme="minorHAnsi" w:hAnsiTheme="minorHAnsi"/>
          <w:szCs w:val="22"/>
          <w:lang w:val="es-MX"/>
        </w:rPr>
        <w:t xml:space="preserve"> de todo</w:t>
      </w:r>
      <w:r w:rsidR="004F5233" w:rsidRPr="004F5233">
        <w:rPr>
          <w:rFonts w:asciiTheme="minorHAnsi" w:hAnsiTheme="minorHAnsi"/>
          <w:szCs w:val="22"/>
          <w:lang w:val="es-MX"/>
        </w:rPr>
        <w:t>s los rubros cobrados del Depósito de G</w:t>
      </w:r>
      <w:r w:rsidRPr="004F5233">
        <w:rPr>
          <w:rFonts w:asciiTheme="minorHAnsi" w:hAnsiTheme="minorHAnsi"/>
          <w:szCs w:val="22"/>
          <w:lang w:val="es-MX"/>
        </w:rPr>
        <w:t>arantía y del monto asignado a cada uno.</w:t>
      </w:r>
      <w:r w:rsidR="00FA2D10" w:rsidRPr="00F300A1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Pr="004F5233">
        <w:rPr>
          <w:rFonts w:asciiTheme="minorHAnsi" w:hAnsiTheme="minorHAnsi"/>
          <w:b/>
          <w:szCs w:val="22"/>
          <w:lang w:val="es-MX"/>
        </w:rPr>
        <w:t xml:space="preserve">Una vez deducido el monto utilizado como reembolso para el </w:t>
      </w:r>
      <w:r w:rsidR="004F5233" w:rsidRPr="004F5233">
        <w:rPr>
          <w:rFonts w:asciiTheme="minorHAnsi" w:hAnsiTheme="minorHAnsi"/>
          <w:b/>
          <w:szCs w:val="22"/>
          <w:lang w:val="es-MX"/>
        </w:rPr>
        <w:t>Casero</w:t>
      </w:r>
      <w:r w:rsidRPr="004F5233">
        <w:rPr>
          <w:rFonts w:asciiTheme="minorHAnsi" w:hAnsiTheme="minorHAnsi"/>
          <w:b/>
          <w:szCs w:val="22"/>
          <w:lang w:val="es-MX"/>
        </w:rPr>
        <w:t xml:space="preserve">, </w:t>
      </w:r>
      <w:r w:rsidR="004F5233" w:rsidRPr="004F5233">
        <w:rPr>
          <w:rFonts w:asciiTheme="minorHAnsi" w:hAnsiTheme="minorHAnsi"/>
          <w:b/>
          <w:szCs w:val="22"/>
          <w:lang w:val="es-MX"/>
        </w:rPr>
        <w:t>el Casero</w:t>
      </w:r>
      <w:r w:rsidRPr="004F5233">
        <w:rPr>
          <w:rFonts w:asciiTheme="minorHAnsi" w:hAnsiTheme="minorHAnsi"/>
          <w:b/>
          <w:szCs w:val="22"/>
          <w:lang w:val="es-MX"/>
        </w:rPr>
        <w:t xml:space="preserve"> deberá devolver inmediatamente </w:t>
      </w:r>
      <w:r w:rsidR="004F5233" w:rsidRPr="004F5233">
        <w:rPr>
          <w:rFonts w:asciiTheme="minorHAnsi" w:hAnsiTheme="minorHAnsi"/>
          <w:b/>
          <w:szCs w:val="22"/>
          <w:lang w:val="es-MX"/>
        </w:rPr>
        <w:t xml:space="preserve">el monto completo de </w:t>
      </w:r>
      <w:r w:rsidRPr="004F5233">
        <w:rPr>
          <w:rFonts w:asciiTheme="minorHAnsi" w:hAnsiTheme="minorHAnsi"/>
          <w:b/>
          <w:szCs w:val="22"/>
          <w:lang w:val="es-MX"/>
        </w:rPr>
        <w:t xml:space="preserve">todo saldo restante al </w:t>
      </w:r>
      <w:r w:rsidR="004F5233" w:rsidRPr="004F5233">
        <w:rPr>
          <w:rFonts w:asciiTheme="minorHAnsi" w:hAnsiTheme="minorHAnsi"/>
          <w:b/>
          <w:szCs w:val="22"/>
          <w:lang w:val="es-MX"/>
        </w:rPr>
        <w:t>Inquilino</w:t>
      </w:r>
      <w:r w:rsidRPr="004F5233">
        <w:rPr>
          <w:rFonts w:asciiTheme="minorHAnsi" w:hAnsiTheme="minorHAnsi"/>
          <w:b/>
          <w:szCs w:val="22"/>
          <w:lang w:val="es-MX"/>
        </w:rPr>
        <w:t>.</w:t>
      </w:r>
      <w:r w:rsidR="00DA6592" w:rsidRPr="00F300A1">
        <w:rPr>
          <w:rFonts w:asciiTheme="minorHAnsi" w:hAnsiTheme="minorHAnsi"/>
          <w:color w:val="000000"/>
          <w:szCs w:val="22"/>
          <w:lang w:val="es-MX"/>
        </w:rPr>
        <w:t xml:space="preserve">  </w:t>
      </w:r>
    </w:p>
    <w:p w14:paraId="2133C1CB" w14:textId="49191E6F" w:rsidR="00FA2D10" w:rsidRPr="00F300A1" w:rsidRDefault="00FA306A" w:rsidP="00FA2D10">
      <w:pPr>
        <w:pStyle w:val="ListParagraph"/>
        <w:numPr>
          <w:ilvl w:val="0"/>
          <w:numId w:val="1"/>
        </w:numPr>
        <w:spacing w:after="60"/>
        <w:ind w:right="288"/>
        <w:jc w:val="both"/>
        <w:rPr>
          <w:rFonts w:asciiTheme="minorHAnsi" w:hAnsiTheme="minorHAnsi"/>
          <w:color w:val="000000"/>
          <w:szCs w:val="22"/>
          <w:lang w:val="es-MX"/>
        </w:rPr>
      </w:pPr>
      <w:bookmarkStart w:id="14" w:name="Bonus"/>
      <w:bookmarkEnd w:id="13"/>
      <w:r w:rsidRPr="004F5233">
        <w:rPr>
          <w:rFonts w:asciiTheme="minorHAnsi" w:hAnsiTheme="minorHAnsi"/>
          <w:szCs w:val="22"/>
          <w:lang w:val="es-MX"/>
        </w:rPr>
        <w:t xml:space="preserve">El </w:t>
      </w:r>
      <w:r w:rsidR="004F5233" w:rsidRPr="004F5233">
        <w:rPr>
          <w:rFonts w:asciiTheme="minorHAnsi" w:hAnsiTheme="minorHAnsi"/>
          <w:szCs w:val="22"/>
          <w:lang w:val="es-MX"/>
        </w:rPr>
        <w:t>Beneficiario Secundario</w:t>
      </w:r>
      <w:r w:rsidRPr="004F5233">
        <w:rPr>
          <w:rFonts w:asciiTheme="minorHAnsi" w:hAnsiTheme="minorHAnsi"/>
          <w:szCs w:val="22"/>
          <w:lang w:val="es-MX"/>
        </w:rPr>
        <w:t xml:space="preserve"> de ESG le pagará al </w:t>
      </w:r>
      <w:r w:rsidR="004F5233" w:rsidRPr="004F5233">
        <w:rPr>
          <w:rFonts w:asciiTheme="minorHAnsi" w:hAnsiTheme="minorHAnsi"/>
          <w:szCs w:val="22"/>
          <w:lang w:val="es-MX"/>
        </w:rPr>
        <w:t>Casero</w:t>
      </w:r>
      <w:r w:rsidRPr="004F5233">
        <w:rPr>
          <w:rFonts w:asciiTheme="minorHAnsi" w:hAnsiTheme="minorHAnsi"/>
          <w:szCs w:val="22"/>
          <w:lang w:val="es-MX"/>
        </w:rPr>
        <w:t xml:space="preserve"> un</w:t>
      </w:r>
      <w:r w:rsidR="004F5233" w:rsidRPr="004F5233">
        <w:rPr>
          <w:rFonts w:asciiTheme="minorHAnsi" w:hAnsiTheme="minorHAnsi"/>
          <w:szCs w:val="22"/>
          <w:lang w:val="es-MX"/>
        </w:rPr>
        <w:t>a</w:t>
      </w:r>
      <w:r w:rsidRPr="004F5233">
        <w:rPr>
          <w:rFonts w:asciiTheme="minorHAnsi" w:hAnsiTheme="minorHAnsi"/>
          <w:szCs w:val="22"/>
          <w:lang w:val="es-MX"/>
        </w:rPr>
        <w:t xml:space="preserve"> </w:t>
      </w:r>
      <w:r w:rsidR="004F5233" w:rsidRPr="004F5233">
        <w:rPr>
          <w:rFonts w:asciiTheme="minorHAnsi" w:hAnsiTheme="minorHAnsi"/>
          <w:szCs w:val="22"/>
          <w:lang w:val="es-MX"/>
        </w:rPr>
        <w:t>Bonificación por Firmar por un monto de</w:t>
      </w:r>
      <w:r w:rsidRPr="004F5233">
        <w:rPr>
          <w:rFonts w:asciiTheme="minorHAnsi" w:hAnsiTheme="minorHAnsi"/>
          <w:szCs w:val="22"/>
          <w:lang w:val="es-MX"/>
        </w:rPr>
        <w:t xml:space="preserve"> $</w: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begin">
          <w:ffData>
            <w:name w:val="Text31"/>
            <w:enabled w:val="0"/>
            <w:calcOnExit/>
            <w:helpText w:type="text" w:val="D. Rental Arrears - 1. Contract Administrator will pay Rental Arrears to Landlord in the amount of $&#10;"/>
            <w:statusText w:type="text" w:val="Amount of rental arrears"/>
            <w:textInput>
              <w:type w:val="calculated"/>
              <w:default w:val="=LLRepClean"/>
              <w:format w:val="#,##0.00"/>
            </w:textInput>
          </w:ffData>
        </w:fldChar>
      </w:r>
      <w:r w:rsidR="004F5233" w:rsidRPr="004F5233">
        <w:rPr>
          <w:rFonts w:asciiTheme="minorHAnsi" w:hAnsiTheme="minorHAnsi"/>
          <w:color w:val="000000"/>
          <w:szCs w:val="22"/>
          <w:u w:val="single"/>
          <w:lang w:val="es-ES"/>
        </w:rPr>
        <w:instrText xml:space="preserve"> FORMTEXT </w:instrTex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begin"/>
      </w:r>
      <w:r w:rsidR="004F5233" w:rsidRPr="004F5233">
        <w:rPr>
          <w:rFonts w:asciiTheme="minorHAnsi" w:hAnsiTheme="minorHAnsi"/>
          <w:color w:val="000000"/>
          <w:szCs w:val="22"/>
          <w:u w:val="single"/>
          <w:lang w:val="es-ES"/>
        </w:rPr>
        <w:instrText xml:space="preserve"> =LLRepClean </w:instrTex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color w:val="000000"/>
          <w:szCs w:val="22"/>
          <w:u w:val="single"/>
          <w:lang w:val="es-ES"/>
        </w:rPr>
        <w:instrText>$0.00</w:instrTex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end"/>
      </w:r>
      <w:r w:rsidR="004F5233">
        <w:rPr>
          <w:rFonts w:asciiTheme="minorHAnsi" w:hAnsiTheme="minorHAnsi"/>
          <w:color w:val="000000"/>
          <w:szCs w:val="22"/>
          <w:u w:val="single"/>
        </w:rPr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separate"/>
      </w:r>
      <w:r w:rsidR="004F5233" w:rsidRPr="004F5233">
        <w:rPr>
          <w:rFonts w:asciiTheme="minorHAnsi" w:hAnsiTheme="minorHAnsi"/>
          <w:noProof/>
          <w:color w:val="000000"/>
          <w:szCs w:val="22"/>
          <w:u w:val="single"/>
          <w:lang w:val="es-ES"/>
        </w:rPr>
        <w:t>0.00</w:t>
      </w:r>
      <w:r w:rsidR="004F5233">
        <w:rPr>
          <w:rFonts w:asciiTheme="minorHAnsi" w:hAnsiTheme="minorHAnsi"/>
          <w:color w:val="000000"/>
          <w:szCs w:val="22"/>
          <w:u w:val="single"/>
        </w:rPr>
        <w:fldChar w:fldCharType="end"/>
      </w:r>
      <w:r w:rsidR="004F5233">
        <w:rPr>
          <w:rFonts w:asciiTheme="minorHAnsi" w:hAnsiTheme="minorHAnsi"/>
          <w:szCs w:val="22"/>
          <w:lang w:val="es-MX"/>
        </w:rPr>
        <w:t>.</w:t>
      </w:r>
      <w:r w:rsidR="00DA6592" w:rsidRPr="00F300A1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A915AE" w:rsidRPr="00A915AE">
        <w:rPr>
          <w:rFonts w:asciiTheme="minorHAnsi" w:hAnsiTheme="minorHAnsi"/>
          <w:color w:val="000000"/>
          <w:szCs w:val="22"/>
          <w:u w:val="single"/>
          <w:lang w:val="es-MX"/>
        </w:rPr>
        <w:t xml:space="preserve">Para </w:t>
      </w:r>
      <w:r w:rsidR="004F5233">
        <w:rPr>
          <w:rFonts w:asciiTheme="minorHAnsi" w:hAnsiTheme="minorHAnsi"/>
          <w:color w:val="000000"/>
          <w:szCs w:val="22"/>
          <w:u w:val="single"/>
          <w:lang w:val="es-MX"/>
        </w:rPr>
        <w:t>reunir los requisitos para una bonificación</w:t>
      </w:r>
      <w:r w:rsidR="00A915AE" w:rsidRPr="00A915AE">
        <w:rPr>
          <w:rFonts w:asciiTheme="minorHAnsi" w:hAnsiTheme="minorHAnsi"/>
          <w:color w:val="000000"/>
          <w:szCs w:val="22"/>
          <w:u w:val="single"/>
          <w:lang w:val="es-MX"/>
        </w:rPr>
        <w:t xml:space="preserve"> </w:t>
      </w:r>
      <w:r w:rsidR="004F5233">
        <w:rPr>
          <w:rFonts w:asciiTheme="minorHAnsi" w:hAnsiTheme="minorHAnsi"/>
          <w:color w:val="000000"/>
          <w:szCs w:val="22"/>
          <w:u w:val="single"/>
          <w:lang w:val="es-MX"/>
        </w:rPr>
        <w:t>por</w:t>
      </w:r>
      <w:r w:rsidR="00A915AE" w:rsidRPr="00A915AE">
        <w:rPr>
          <w:rFonts w:asciiTheme="minorHAnsi" w:hAnsiTheme="minorHAnsi"/>
          <w:color w:val="000000"/>
          <w:szCs w:val="22"/>
          <w:u w:val="single"/>
          <w:lang w:val="es-MX"/>
        </w:rPr>
        <w:t xml:space="preserve"> firma</w:t>
      </w:r>
      <w:r w:rsidR="004F5233">
        <w:rPr>
          <w:rFonts w:asciiTheme="minorHAnsi" w:hAnsiTheme="minorHAnsi"/>
          <w:color w:val="000000"/>
          <w:szCs w:val="22"/>
          <w:u w:val="single"/>
          <w:lang w:val="es-MX"/>
        </w:rPr>
        <w:t>r</w:t>
      </w:r>
      <w:r w:rsidR="00A915AE" w:rsidRPr="00A915AE">
        <w:rPr>
          <w:rFonts w:asciiTheme="minorHAnsi" w:hAnsiTheme="minorHAnsi"/>
          <w:color w:val="000000"/>
          <w:szCs w:val="22"/>
          <w:u w:val="single"/>
          <w:lang w:val="es-MX"/>
        </w:rPr>
        <w:t>, el contrato de arrendamiento debe tener una duración de al menos seis meses</w:t>
      </w:r>
      <w:r w:rsidR="00A915AE" w:rsidRPr="00A915AE">
        <w:rPr>
          <w:rFonts w:asciiTheme="minorHAnsi" w:hAnsiTheme="minorHAnsi"/>
          <w:color w:val="000000"/>
          <w:szCs w:val="22"/>
          <w:lang w:val="es-MX"/>
        </w:rPr>
        <w:t xml:space="preserve">, o </w:t>
      </w:r>
      <w:r w:rsidR="004F5233">
        <w:rPr>
          <w:rFonts w:asciiTheme="minorHAnsi" w:hAnsiTheme="minorHAnsi"/>
          <w:color w:val="000000"/>
          <w:szCs w:val="22"/>
          <w:lang w:val="es-MX"/>
        </w:rPr>
        <w:t xml:space="preserve">bien </w:t>
      </w:r>
      <w:r w:rsidR="00A915AE" w:rsidRPr="00A915AE">
        <w:rPr>
          <w:rFonts w:asciiTheme="minorHAnsi" w:hAnsiTheme="minorHAnsi"/>
          <w:color w:val="000000"/>
          <w:szCs w:val="22"/>
          <w:lang w:val="es-MX"/>
        </w:rPr>
        <w:t xml:space="preserve">el </w:t>
      </w:r>
      <w:r w:rsidR="004F5233">
        <w:rPr>
          <w:rFonts w:asciiTheme="minorHAnsi" w:hAnsiTheme="minorHAnsi"/>
          <w:color w:val="000000"/>
          <w:szCs w:val="22"/>
          <w:lang w:val="es-MX"/>
        </w:rPr>
        <w:t>periodo</w:t>
      </w:r>
      <w:r w:rsidR="00A915AE" w:rsidRPr="00A915AE">
        <w:rPr>
          <w:rFonts w:asciiTheme="minorHAnsi" w:hAnsiTheme="minorHAnsi"/>
          <w:color w:val="000000"/>
          <w:szCs w:val="22"/>
          <w:lang w:val="es-MX"/>
        </w:rPr>
        <w:t xml:space="preserve"> del </w:t>
      </w:r>
      <w:r w:rsidR="004F5233">
        <w:rPr>
          <w:rFonts w:asciiTheme="minorHAnsi" w:hAnsiTheme="minorHAnsi"/>
          <w:color w:val="000000"/>
          <w:szCs w:val="22"/>
          <w:lang w:val="es-MX"/>
        </w:rPr>
        <w:t>acuerdo</w:t>
      </w:r>
      <w:r w:rsidR="00A915AE" w:rsidRPr="00A915AE">
        <w:rPr>
          <w:rFonts w:asciiTheme="minorHAnsi" w:hAnsiTheme="minorHAnsi"/>
          <w:color w:val="000000"/>
          <w:szCs w:val="22"/>
          <w:lang w:val="es-MX"/>
        </w:rPr>
        <w:t xml:space="preserve"> de asistencia </w:t>
      </w:r>
      <w:r w:rsidR="004F5233">
        <w:rPr>
          <w:rFonts w:asciiTheme="minorHAnsi" w:hAnsiTheme="minorHAnsi"/>
          <w:color w:val="000000"/>
          <w:szCs w:val="22"/>
          <w:lang w:val="es-MX"/>
        </w:rPr>
        <w:t>con el</w:t>
      </w:r>
      <w:r w:rsidR="00A915AE" w:rsidRPr="00A915AE">
        <w:rPr>
          <w:rFonts w:asciiTheme="minorHAnsi" w:hAnsiTheme="minorHAnsi"/>
          <w:color w:val="000000"/>
          <w:szCs w:val="22"/>
          <w:lang w:val="es-MX"/>
        </w:rPr>
        <w:t xml:space="preserve"> alquiler, </w:t>
      </w:r>
      <w:r w:rsidR="00A915AE">
        <w:rPr>
          <w:rFonts w:asciiTheme="minorHAnsi" w:hAnsiTheme="minorHAnsi"/>
          <w:color w:val="000000"/>
          <w:szCs w:val="22"/>
          <w:lang w:val="es-MX"/>
        </w:rPr>
        <w:t xml:space="preserve">el que </w:t>
      </w:r>
      <w:r w:rsidR="004F5233">
        <w:rPr>
          <w:rFonts w:asciiTheme="minorHAnsi" w:hAnsiTheme="minorHAnsi"/>
          <w:color w:val="000000"/>
          <w:szCs w:val="22"/>
          <w:lang w:val="es-MX"/>
        </w:rPr>
        <w:t>tenga una duración mayor</w:t>
      </w:r>
      <w:r w:rsidR="00A915AE" w:rsidRPr="00A915AE">
        <w:rPr>
          <w:rFonts w:asciiTheme="minorHAnsi" w:hAnsiTheme="minorHAnsi"/>
          <w:color w:val="000000"/>
          <w:szCs w:val="22"/>
          <w:lang w:val="es-MX"/>
        </w:rPr>
        <w:t>.</w:t>
      </w:r>
      <w:r w:rsidR="00A915AE">
        <w:rPr>
          <w:rFonts w:asciiTheme="minorHAnsi" w:hAnsiTheme="minorHAnsi"/>
          <w:color w:val="000000"/>
          <w:szCs w:val="22"/>
          <w:lang w:val="es-MX"/>
        </w:rPr>
        <w:t xml:space="preserve"> </w:t>
      </w:r>
    </w:p>
    <w:p w14:paraId="599E5F83" w14:textId="272C75A3" w:rsidR="00FA2D10" w:rsidRPr="00F300A1" w:rsidRDefault="003444C8" w:rsidP="00FA2D10">
      <w:pPr>
        <w:pStyle w:val="ListParagraph"/>
        <w:widowControl w:val="0"/>
        <w:numPr>
          <w:ilvl w:val="1"/>
          <w:numId w:val="1"/>
        </w:numPr>
        <w:spacing w:after="60"/>
        <w:ind w:right="288"/>
        <w:rPr>
          <w:rFonts w:asciiTheme="minorHAnsi" w:hAnsiTheme="minorHAnsi"/>
          <w:color w:val="000000"/>
          <w:szCs w:val="22"/>
          <w:lang w:val="es-MX"/>
        </w:rPr>
      </w:pPr>
      <w:r w:rsidRPr="003444C8">
        <w:rPr>
          <w:rFonts w:asciiTheme="minorHAnsi" w:hAnsiTheme="minorHAnsi"/>
          <w:color w:val="000000"/>
          <w:szCs w:val="22"/>
          <w:lang w:val="es-MX"/>
        </w:rPr>
        <w:t>Los propietarios que rescind</w:t>
      </w:r>
      <w:r w:rsidR="004F5233">
        <w:rPr>
          <w:rFonts w:asciiTheme="minorHAnsi" w:hAnsiTheme="minorHAnsi"/>
          <w:color w:val="000000"/>
          <w:szCs w:val="22"/>
          <w:lang w:val="es-MX"/>
        </w:rPr>
        <w:t>a</w:t>
      </w:r>
      <w:r w:rsidRPr="003444C8">
        <w:rPr>
          <w:rFonts w:asciiTheme="minorHAnsi" w:hAnsiTheme="minorHAnsi"/>
          <w:color w:val="000000"/>
          <w:szCs w:val="22"/>
          <w:lang w:val="es-MX"/>
        </w:rPr>
        <w:t>n un contrato de arrendamiento antes de su vencimiento no son elegibles para este tipo de incentivo.</w:t>
      </w:r>
      <w:r>
        <w:rPr>
          <w:rFonts w:asciiTheme="minorHAnsi" w:hAnsiTheme="minorHAnsi"/>
          <w:color w:val="000000"/>
          <w:szCs w:val="22"/>
          <w:lang w:val="es-MX"/>
        </w:rPr>
        <w:t xml:space="preserve"> </w:t>
      </w:r>
    </w:p>
    <w:p w14:paraId="2BC30B78" w14:textId="36C02514" w:rsidR="00FA2D10" w:rsidRPr="00F300A1" w:rsidRDefault="00E71EA9" w:rsidP="00FA2D10">
      <w:pPr>
        <w:pStyle w:val="ListParagraph"/>
        <w:widowControl w:val="0"/>
        <w:numPr>
          <w:ilvl w:val="1"/>
          <w:numId w:val="1"/>
        </w:numPr>
        <w:spacing w:after="60"/>
        <w:ind w:right="288"/>
        <w:rPr>
          <w:rFonts w:asciiTheme="minorHAnsi" w:hAnsiTheme="minorHAnsi"/>
          <w:color w:val="000000"/>
          <w:szCs w:val="22"/>
          <w:lang w:val="es-MX"/>
        </w:rPr>
      </w:pPr>
      <w:r>
        <w:rPr>
          <w:rFonts w:asciiTheme="minorHAnsi" w:hAnsiTheme="minorHAnsi"/>
          <w:color w:val="000000"/>
          <w:szCs w:val="22"/>
          <w:lang w:val="es-MX"/>
        </w:rPr>
        <w:t>La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 xml:space="preserve">s </w:t>
      </w:r>
      <w:r w:rsidRPr="004F5233">
        <w:rPr>
          <w:rFonts w:asciiTheme="minorHAnsi" w:hAnsiTheme="minorHAnsi"/>
          <w:szCs w:val="22"/>
          <w:lang w:val="es-MX"/>
        </w:rPr>
        <w:t>Bonificaci</w:t>
      </w:r>
      <w:r>
        <w:rPr>
          <w:rFonts w:asciiTheme="minorHAnsi" w:hAnsiTheme="minorHAnsi"/>
          <w:szCs w:val="22"/>
          <w:lang w:val="es-MX"/>
        </w:rPr>
        <w:t>ones</w:t>
      </w:r>
      <w:r w:rsidRPr="004F5233">
        <w:rPr>
          <w:rFonts w:asciiTheme="minorHAnsi" w:hAnsiTheme="minorHAnsi"/>
          <w:szCs w:val="22"/>
          <w:lang w:val="es-MX"/>
        </w:rPr>
        <w:t xml:space="preserve"> por Firmar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 xml:space="preserve"> se pueden usar para la </w:t>
      </w:r>
      <w:r>
        <w:rPr>
          <w:rFonts w:asciiTheme="minorHAnsi" w:hAnsiTheme="minorHAnsi"/>
          <w:color w:val="000000"/>
          <w:szCs w:val="22"/>
          <w:lang w:val="es-MX"/>
        </w:rPr>
        <w:t>celebración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 xml:space="preserve"> del </w:t>
      </w:r>
      <w:r>
        <w:rPr>
          <w:rFonts w:asciiTheme="minorHAnsi" w:hAnsiTheme="minorHAnsi"/>
          <w:color w:val="000000"/>
          <w:szCs w:val="22"/>
          <w:lang w:val="es-MX"/>
        </w:rPr>
        <w:t xml:space="preserve">contrato de 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>arrendamiento</w:t>
      </w:r>
      <w:r>
        <w:rPr>
          <w:rFonts w:asciiTheme="minorHAnsi" w:hAnsiTheme="minorHAnsi"/>
          <w:color w:val="000000"/>
          <w:szCs w:val="22"/>
          <w:lang w:val="es-MX"/>
        </w:rPr>
        <w:t xml:space="preserve"> inicial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 xml:space="preserve"> o la renovación 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del </w:t>
      </w:r>
      <w:r>
        <w:rPr>
          <w:rFonts w:asciiTheme="minorHAnsi" w:hAnsiTheme="minorHAnsi"/>
          <w:color w:val="000000"/>
          <w:szCs w:val="22"/>
          <w:lang w:val="es-MX"/>
        </w:rPr>
        <w:t>contrato de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 xml:space="preserve"> arrendamiento </w:t>
      </w:r>
      <w:r>
        <w:rPr>
          <w:rFonts w:asciiTheme="minorHAnsi" w:hAnsiTheme="minorHAnsi"/>
          <w:color w:val="000000"/>
          <w:szCs w:val="22"/>
          <w:lang w:val="es-MX"/>
        </w:rPr>
        <w:t>en un plazo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 xml:space="preserve"> de los últimos sesenta días del </w:t>
      </w:r>
      <w:r>
        <w:rPr>
          <w:rFonts w:asciiTheme="minorHAnsi" w:hAnsiTheme="minorHAnsi"/>
          <w:color w:val="000000"/>
          <w:szCs w:val="22"/>
          <w:lang w:val="es-MX"/>
        </w:rPr>
        <w:t>periodo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 xml:space="preserve"> del </w:t>
      </w:r>
      <w:r>
        <w:rPr>
          <w:rFonts w:asciiTheme="minorHAnsi" w:hAnsiTheme="minorHAnsi"/>
          <w:color w:val="000000"/>
          <w:szCs w:val="22"/>
          <w:lang w:val="es-MX"/>
        </w:rPr>
        <w:t>contrato de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3444C8" w:rsidRPr="003444C8">
        <w:rPr>
          <w:rFonts w:asciiTheme="minorHAnsi" w:hAnsiTheme="minorHAnsi"/>
          <w:color w:val="000000"/>
          <w:szCs w:val="22"/>
          <w:lang w:val="es-MX"/>
        </w:rPr>
        <w:t>arrendamiento</w:t>
      </w:r>
      <w:r w:rsidR="003444C8">
        <w:rPr>
          <w:rFonts w:asciiTheme="minorHAnsi" w:hAnsiTheme="minorHAnsi"/>
          <w:color w:val="000000"/>
          <w:szCs w:val="22"/>
          <w:lang w:val="es-MX"/>
        </w:rPr>
        <w:t>.</w:t>
      </w:r>
      <w:r w:rsidR="00FA2D10" w:rsidRPr="00F300A1">
        <w:rPr>
          <w:rFonts w:asciiTheme="minorHAnsi" w:hAnsiTheme="minorHAnsi"/>
          <w:color w:val="000000"/>
          <w:szCs w:val="22"/>
          <w:lang w:val="es-MX"/>
        </w:rPr>
        <w:t xml:space="preserve">  </w:t>
      </w:r>
    </w:p>
    <w:p w14:paraId="749BBD21" w14:textId="0FC1FCCF" w:rsidR="00FA2D10" w:rsidRPr="00F300A1" w:rsidRDefault="003444C8" w:rsidP="00FA2D10">
      <w:pPr>
        <w:pStyle w:val="ListParagraph"/>
        <w:widowControl w:val="0"/>
        <w:numPr>
          <w:ilvl w:val="1"/>
          <w:numId w:val="1"/>
        </w:numPr>
        <w:spacing w:after="60"/>
        <w:ind w:right="288"/>
        <w:rPr>
          <w:rFonts w:asciiTheme="minorHAnsi" w:hAnsiTheme="minorHAnsi"/>
          <w:color w:val="000000"/>
          <w:szCs w:val="22"/>
          <w:lang w:val="es-MX"/>
        </w:rPr>
      </w:pPr>
      <w:r w:rsidRPr="003444C8">
        <w:rPr>
          <w:rFonts w:asciiTheme="minorHAnsi" w:hAnsiTheme="minorHAnsi"/>
          <w:color w:val="000000"/>
          <w:szCs w:val="22"/>
          <w:lang w:val="es-MX"/>
        </w:rPr>
        <w:t xml:space="preserve">Para unidades </w:t>
      </w:r>
      <w:r w:rsidR="003C2754">
        <w:rPr>
          <w:rFonts w:asciiTheme="minorHAnsi" w:hAnsiTheme="minorHAnsi"/>
          <w:color w:val="000000"/>
          <w:szCs w:val="22"/>
          <w:lang w:val="es-MX"/>
        </w:rPr>
        <w:t>con alquiler restringido: p</w:t>
      </w:r>
      <w:r w:rsidRPr="003444C8">
        <w:rPr>
          <w:rFonts w:asciiTheme="minorHAnsi" w:hAnsiTheme="minorHAnsi"/>
          <w:color w:val="000000"/>
          <w:szCs w:val="22"/>
          <w:lang w:val="es-MX"/>
        </w:rPr>
        <w:t>ara que un</w:t>
      </w:r>
      <w:r w:rsidR="00CF3D60">
        <w:rPr>
          <w:rFonts w:asciiTheme="minorHAnsi" w:hAnsiTheme="minorHAnsi"/>
          <w:color w:val="000000"/>
          <w:szCs w:val="22"/>
          <w:lang w:val="es-MX"/>
        </w:rPr>
        <w:t>a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CF3D60">
        <w:rPr>
          <w:rFonts w:asciiTheme="minorHAnsi" w:hAnsiTheme="minorHAnsi"/>
          <w:color w:val="000000"/>
          <w:szCs w:val="22"/>
          <w:lang w:val="es-MX"/>
        </w:rPr>
        <w:t>bonificación por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firma</w:t>
      </w:r>
      <w:r w:rsidR="00CF3D60">
        <w:rPr>
          <w:rFonts w:asciiTheme="minorHAnsi" w:hAnsiTheme="minorHAnsi"/>
          <w:color w:val="000000"/>
          <w:szCs w:val="22"/>
          <w:lang w:val="es-MX"/>
        </w:rPr>
        <w:t>r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se utilice como incentivo para 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 xml:space="preserve">la </w:t>
      </w:r>
      <w:r w:rsidR="00CF3D60">
        <w:rPr>
          <w:rFonts w:asciiTheme="minorHAnsi" w:hAnsiTheme="minorHAnsi"/>
          <w:color w:val="000000"/>
          <w:szCs w:val="22"/>
          <w:lang w:val="es-MX"/>
        </w:rPr>
        <w:t>celebración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 xml:space="preserve"> del </w:t>
      </w:r>
      <w:r w:rsidR="00CF3D60">
        <w:rPr>
          <w:rFonts w:asciiTheme="minorHAnsi" w:hAnsiTheme="minorHAnsi"/>
          <w:color w:val="000000"/>
          <w:szCs w:val="22"/>
          <w:lang w:val="es-MX"/>
        </w:rPr>
        <w:t xml:space="preserve">contrato de 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>arrendamiento</w:t>
      </w:r>
      <w:r w:rsidR="00CF3D60">
        <w:rPr>
          <w:rFonts w:asciiTheme="minorHAnsi" w:hAnsiTheme="minorHAnsi"/>
          <w:color w:val="000000"/>
          <w:szCs w:val="22"/>
          <w:lang w:val="es-MX"/>
        </w:rPr>
        <w:t xml:space="preserve"> inicial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en una unidad </w:t>
      </w:r>
      <w:r w:rsidR="00CF3D60">
        <w:rPr>
          <w:rFonts w:asciiTheme="minorHAnsi" w:hAnsiTheme="minorHAnsi"/>
          <w:color w:val="000000"/>
          <w:szCs w:val="22"/>
          <w:lang w:val="es-MX"/>
        </w:rPr>
        <w:t>con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alquiler restringido, el programa de restricción de alquiler debe permitir 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>un</w:t>
      </w:r>
      <w:r w:rsidR="00CF3D60">
        <w:rPr>
          <w:rFonts w:asciiTheme="minorHAnsi" w:hAnsiTheme="minorHAnsi"/>
          <w:color w:val="000000"/>
          <w:szCs w:val="22"/>
          <w:lang w:val="es-MX"/>
        </w:rPr>
        <w:t>a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CF3D60">
        <w:rPr>
          <w:rFonts w:asciiTheme="minorHAnsi" w:hAnsiTheme="minorHAnsi"/>
          <w:color w:val="000000"/>
          <w:szCs w:val="22"/>
          <w:lang w:val="es-MX"/>
        </w:rPr>
        <w:t>bonificación por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 xml:space="preserve"> firma</w:t>
      </w:r>
      <w:r w:rsidR="00CF3D60">
        <w:rPr>
          <w:rFonts w:asciiTheme="minorHAnsi" w:hAnsiTheme="minorHAnsi"/>
          <w:color w:val="000000"/>
          <w:szCs w:val="22"/>
          <w:lang w:val="es-MX"/>
        </w:rPr>
        <w:t>r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para un contrato de 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>arrendamiento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inicial. El programa de restricción de alquiler debe permitir </w:t>
      </w:r>
      <w:r w:rsidR="00CF3D60">
        <w:rPr>
          <w:rFonts w:asciiTheme="minorHAnsi" w:hAnsiTheme="minorHAnsi"/>
          <w:color w:val="000000"/>
          <w:szCs w:val="22"/>
          <w:lang w:val="es-MX"/>
        </w:rPr>
        <w:t>bonificación por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 xml:space="preserve"> firma</w:t>
      </w:r>
      <w:r w:rsidR="00CF3D60">
        <w:rPr>
          <w:rFonts w:asciiTheme="minorHAnsi" w:hAnsiTheme="minorHAnsi"/>
          <w:color w:val="000000"/>
          <w:szCs w:val="22"/>
          <w:lang w:val="es-MX"/>
        </w:rPr>
        <w:t>r</w:t>
      </w:r>
      <w:r w:rsidR="00CF3D60" w:rsidRP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y el </w:t>
      </w:r>
      <w:r w:rsidR="00CF3D60">
        <w:rPr>
          <w:rFonts w:asciiTheme="minorHAnsi" w:hAnsiTheme="minorHAnsi"/>
          <w:color w:val="000000"/>
          <w:szCs w:val="22"/>
          <w:lang w:val="es-MX"/>
        </w:rPr>
        <w:t>casero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debe proporcionar documentación por escrito de una infracción actual del contrato de arrendamiento que serviría como causa </w:t>
      </w:r>
      <w:r w:rsidR="00CF3D60">
        <w:rPr>
          <w:rFonts w:asciiTheme="minorHAnsi" w:hAnsiTheme="minorHAnsi"/>
          <w:color w:val="000000"/>
          <w:szCs w:val="22"/>
          <w:lang w:val="es-MX"/>
        </w:rPr>
        <w:t xml:space="preserve">válida </w:t>
      </w:r>
      <w:r w:rsidRPr="003444C8">
        <w:rPr>
          <w:rFonts w:asciiTheme="minorHAnsi" w:hAnsiTheme="minorHAnsi"/>
          <w:color w:val="000000"/>
          <w:szCs w:val="22"/>
          <w:lang w:val="es-MX"/>
        </w:rPr>
        <w:t>para no renovar el contrato de arrendamiento.</w:t>
      </w:r>
      <w:r w:rsidR="00FA2D10" w:rsidRPr="00F300A1">
        <w:rPr>
          <w:rFonts w:asciiTheme="minorHAnsi" w:hAnsiTheme="minorHAnsi"/>
          <w:color w:val="000000"/>
          <w:szCs w:val="22"/>
          <w:lang w:val="es-MX"/>
        </w:rPr>
        <w:t xml:space="preserve">  </w:t>
      </w:r>
    </w:p>
    <w:p w14:paraId="15B38038" w14:textId="336DEDF8" w:rsidR="00FA2D10" w:rsidRPr="00F300A1" w:rsidRDefault="003444C8" w:rsidP="00FA2D10">
      <w:pPr>
        <w:pStyle w:val="ListParagraph"/>
        <w:numPr>
          <w:ilvl w:val="0"/>
          <w:numId w:val="1"/>
        </w:numPr>
        <w:spacing w:after="60"/>
        <w:ind w:right="288"/>
        <w:jc w:val="both"/>
        <w:rPr>
          <w:rFonts w:asciiTheme="minorHAnsi" w:hAnsiTheme="minorHAnsi"/>
          <w:color w:val="000000"/>
          <w:szCs w:val="22"/>
          <w:lang w:val="es-MX"/>
        </w:rPr>
      </w:pPr>
      <w:bookmarkStart w:id="15" w:name="Repair"/>
      <w:bookmarkEnd w:id="14"/>
      <w:r w:rsidRPr="003444C8">
        <w:rPr>
          <w:rFonts w:asciiTheme="minorHAnsi" w:hAnsiTheme="minorHAnsi"/>
          <w:color w:val="000000"/>
          <w:szCs w:val="22"/>
          <w:lang w:val="es-MX"/>
        </w:rPr>
        <w:t xml:space="preserve">El </w:t>
      </w:r>
      <w:r w:rsidR="00CF3D60" w:rsidRPr="004F5233">
        <w:rPr>
          <w:rFonts w:asciiTheme="minorHAnsi" w:hAnsiTheme="minorHAnsi"/>
          <w:szCs w:val="22"/>
          <w:lang w:val="es-MX"/>
        </w:rPr>
        <w:t>Beneficiario Secundario</w:t>
      </w:r>
      <w:r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Pr="003444C8">
        <w:rPr>
          <w:rFonts w:asciiTheme="minorHAnsi" w:hAnsiTheme="minorHAnsi"/>
          <w:color w:val="000000"/>
          <w:szCs w:val="22"/>
          <w:lang w:val="es-MX"/>
        </w:rPr>
        <w:t>de ESG pagará el</w:t>
      </w:r>
      <w:r w:rsidR="00CF3D60">
        <w:rPr>
          <w:rFonts w:asciiTheme="minorHAnsi" w:hAnsiTheme="minorHAnsi"/>
          <w:color w:val="000000"/>
          <w:szCs w:val="22"/>
          <w:lang w:val="es-MX"/>
        </w:rPr>
        <w:t xml:space="preserve"> (los)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costo</w:t>
      </w:r>
      <w:r w:rsidR="00CF3D60">
        <w:rPr>
          <w:rFonts w:asciiTheme="minorHAnsi" w:hAnsiTheme="minorHAnsi"/>
          <w:color w:val="000000"/>
          <w:szCs w:val="22"/>
          <w:lang w:val="es-MX"/>
        </w:rPr>
        <w:t>(s)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de reparación causado</w:t>
      </w:r>
      <w:r w:rsidR="00CF3D60">
        <w:rPr>
          <w:rFonts w:asciiTheme="minorHAnsi" w:hAnsiTheme="minorHAnsi"/>
          <w:color w:val="000000"/>
          <w:szCs w:val="22"/>
          <w:lang w:val="es-MX"/>
        </w:rPr>
        <w:t>(s)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por el participante del programa, y/o la limpieza adicional causada por el participante del programa o relacionada con COVID-19, al </w:t>
      </w:r>
      <w:r w:rsidR="00CF3D60">
        <w:rPr>
          <w:rFonts w:asciiTheme="minorHAnsi" w:hAnsiTheme="minorHAnsi"/>
          <w:color w:val="000000"/>
          <w:szCs w:val="22"/>
          <w:lang w:val="es-MX"/>
        </w:rPr>
        <w:t>Casero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hasta </w:t>
      </w:r>
      <w:r w:rsidR="00CF3D60">
        <w:rPr>
          <w:rFonts w:asciiTheme="minorHAnsi" w:hAnsiTheme="minorHAnsi"/>
          <w:color w:val="000000"/>
          <w:szCs w:val="22"/>
          <w:lang w:val="es-MX"/>
        </w:rPr>
        <w:t>el monto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de </w:t>
      </w:r>
      <w:r w:rsidR="00FA2D10" w:rsidRPr="00F300A1">
        <w:rPr>
          <w:rFonts w:asciiTheme="minorHAnsi" w:hAnsiTheme="minorHAnsi"/>
          <w:color w:val="000000"/>
          <w:szCs w:val="22"/>
          <w:lang w:val="es-MX"/>
        </w:rPr>
        <w:t>$</w:t>
      </w:r>
      <w:r w:rsidR="00CF3D60">
        <w:rPr>
          <w:rFonts w:asciiTheme="minorHAnsi" w:hAnsiTheme="minorHAnsi"/>
          <w:color w:val="000000"/>
          <w:szCs w:val="22"/>
          <w:u w:val="single"/>
        </w:rPr>
        <w:fldChar w:fldCharType="begin">
          <w:ffData>
            <w:name w:val="Text31"/>
            <w:enabled w:val="0"/>
            <w:calcOnExit/>
            <w:helpText w:type="text" w:val="D. Rental Arrears - 1. Contract Administrator will pay Rental Arrears to Landlord in the amount of $&#10;"/>
            <w:statusText w:type="text" w:val="Amount of rental arrears"/>
            <w:textInput>
              <w:type w:val="calculated"/>
              <w:default w:val="=LLRepClean"/>
              <w:format w:val="#,##0.00"/>
            </w:textInput>
          </w:ffData>
        </w:fldChar>
      </w:r>
      <w:bookmarkStart w:id="16" w:name="Text31"/>
      <w:r w:rsidR="00CF3D60" w:rsidRPr="00CF3D60">
        <w:rPr>
          <w:rFonts w:asciiTheme="minorHAnsi" w:hAnsiTheme="minorHAnsi"/>
          <w:color w:val="000000"/>
          <w:szCs w:val="22"/>
          <w:u w:val="single"/>
          <w:lang w:val="es-ES"/>
        </w:rPr>
        <w:instrText xml:space="preserve"> FORMTEXT </w:instrText>
      </w:r>
      <w:r w:rsidR="00CF3D60">
        <w:rPr>
          <w:rFonts w:asciiTheme="minorHAnsi" w:hAnsiTheme="minorHAnsi"/>
          <w:color w:val="000000"/>
          <w:szCs w:val="22"/>
          <w:u w:val="single"/>
        </w:rPr>
        <w:fldChar w:fldCharType="begin"/>
      </w:r>
      <w:r w:rsidR="00CF3D60" w:rsidRPr="00CF3D60">
        <w:rPr>
          <w:rFonts w:asciiTheme="minorHAnsi" w:hAnsiTheme="minorHAnsi"/>
          <w:color w:val="000000"/>
          <w:szCs w:val="22"/>
          <w:u w:val="single"/>
          <w:lang w:val="es-ES"/>
        </w:rPr>
        <w:instrText xml:space="preserve"> =LLRepClean </w:instrText>
      </w:r>
      <w:r w:rsidR="00CF3D60">
        <w:rPr>
          <w:rFonts w:asciiTheme="minorHAnsi" w:hAnsiTheme="minorHAnsi"/>
          <w:color w:val="000000"/>
          <w:szCs w:val="22"/>
          <w:u w:val="single"/>
        </w:rPr>
        <w:fldChar w:fldCharType="separate"/>
      </w:r>
      <w:r w:rsidR="00CF3D60" w:rsidRPr="00CF3D60">
        <w:rPr>
          <w:rFonts w:asciiTheme="minorHAnsi" w:hAnsiTheme="minorHAnsi"/>
          <w:noProof/>
          <w:color w:val="000000"/>
          <w:szCs w:val="22"/>
          <w:u w:val="single"/>
          <w:lang w:val="es-ES"/>
        </w:rPr>
        <w:instrText>$0.00</w:instrText>
      </w:r>
      <w:r w:rsidR="00CF3D60">
        <w:rPr>
          <w:rFonts w:asciiTheme="minorHAnsi" w:hAnsiTheme="minorHAnsi"/>
          <w:color w:val="000000"/>
          <w:szCs w:val="22"/>
          <w:u w:val="single"/>
        </w:rPr>
        <w:fldChar w:fldCharType="end"/>
      </w:r>
      <w:r w:rsidR="00CF3D60">
        <w:rPr>
          <w:rFonts w:asciiTheme="minorHAnsi" w:hAnsiTheme="minorHAnsi"/>
          <w:color w:val="000000"/>
          <w:szCs w:val="22"/>
          <w:u w:val="single"/>
        </w:rPr>
      </w:r>
      <w:r w:rsidR="00CF3D60">
        <w:rPr>
          <w:rFonts w:asciiTheme="minorHAnsi" w:hAnsiTheme="minorHAnsi"/>
          <w:color w:val="000000"/>
          <w:szCs w:val="22"/>
          <w:u w:val="single"/>
        </w:rPr>
        <w:fldChar w:fldCharType="separate"/>
      </w:r>
      <w:r w:rsidR="00CF3D60" w:rsidRPr="00CF3D60">
        <w:rPr>
          <w:rFonts w:asciiTheme="minorHAnsi" w:hAnsiTheme="minorHAnsi"/>
          <w:noProof/>
          <w:color w:val="000000"/>
          <w:szCs w:val="22"/>
          <w:u w:val="single"/>
          <w:lang w:val="es-ES"/>
        </w:rPr>
        <w:t>0.00</w:t>
      </w:r>
      <w:r w:rsidR="00CF3D60">
        <w:rPr>
          <w:rFonts w:asciiTheme="minorHAnsi" w:hAnsiTheme="minorHAnsi"/>
          <w:color w:val="000000"/>
          <w:szCs w:val="22"/>
          <w:u w:val="single"/>
        </w:rPr>
        <w:fldChar w:fldCharType="end"/>
      </w:r>
      <w:bookmarkEnd w:id="16"/>
      <w:r w:rsidR="00CF3D60" w:rsidRPr="003444C8">
        <w:rPr>
          <w:rFonts w:asciiTheme="minorHAnsi" w:hAnsiTheme="minorHAnsi"/>
          <w:color w:val="000000"/>
          <w:szCs w:val="22"/>
          <w:lang w:val="es-MX"/>
        </w:rPr>
        <w:t>.</w:t>
      </w:r>
      <w:r w:rsidR="00DA6592" w:rsidRPr="00F300A1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CF3D60">
        <w:rPr>
          <w:rFonts w:asciiTheme="minorHAnsi" w:hAnsiTheme="minorHAnsi"/>
          <w:color w:val="000000"/>
          <w:szCs w:val="22"/>
          <w:lang w:val="es-MX"/>
        </w:rPr>
        <w:t>El costo de reparación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CF3D60">
        <w:rPr>
          <w:rFonts w:asciiTheme="minorHAnsi" w:hAnsiTheme="minorHAnsi"/>
          <w:color w:val="000000"/>
          <w:szCs w:val="22"/>
          <w:lang w:val="es-MX"/>
        </w:rPr>
        <w:t>de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daños incurridos por un participante del programa (no puede ser causado por el uso y desgaste normal</w:t>
      </w:r>
      <w:r w:rsidR="00CF3D60">
        <w:rPr>
          <w:rFonts w:asciiTheme="minorHAnsi" w:hAnsiTheme="minorHAnsi"/>
          <w:color w:val="000000"/>
          <w:szCs w:val="22"/>
          <w:lang w:val="es-MX"/>
        </w:rPr>
        <w:t>es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) no cubiertos por un depósito de </w:t>
      </w:r>
      <w:r w:rsidR="00CF3D60">
        <w:rPr>
          <w:rFonts w:asciiTheme="minorHAnsi" w:hAnsiTheme="minorHAnsi"/>
          <w:color w:val="000000"/>
          <w:szCs w:val="22"/>
          <w:lang w:val="es-MX"/>
        </w:rPr>
        <w:t>garantía</w:t>
      </w:r>
      <w:r w:rsidRPr="003444C8">
        <w:rPr>
          <w:rFonts w:asciiTheme="minorHAnsi" w:hAnsiTheme="minorHAnsi"/>
          <w:color w:val="000000"/>
          <w:szCs w:val="22"/>
          <w:lang w:val="es-MX"/>
        </w:rPr>
        <w:t>, seg</w:t>
      </w:r>
      <w:r w:rsidR="00CF3D60">
        <w:rPr>
          <w:rFonts w:asciiTheme="minorHAnsi" w:hAnsiTheme="minorHAnsi"/>
          <w:color w:val="000000"/>
          <w:szCs w:val="22"/>
          <w:lang w:val="es-MX"/>
        </w:rPr>
        <w:t>uro de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087C7F">
        <w:rPr>
          <w:rFonts w:asciiTheme="minorHAnsi" w:hAnsiTheme="minorHAnsi"/>
          <w:color w:val="000000"/>
          <w:szCs w:val="22"/>
          <w:lang w:val="es-MX"/>
        </w:rPr>
        <w:t>arrendador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o que se incurr</w:t>
      </w:r>
      <w:r w:rsidR="00CF3D60">
        <w:rPr>
          <w:rFonts w:asciiTheme="minorHAnsi" w:hAnsiTheme="minorHAnsi"/>
          <w:color w:val="000000"/>
          <w:szCs w:val="22"/>
          <w:lang w:val="es-MX"/>
        </w:rPr>
        <w:t>a</w:t>
      </w:r>
      <w:r w:rsidRPr="003444C8">
        <w:rPr>
          <w:rFonts w:asciiTheme="minorHAnsi" w:hAnsiTheme="minorHAnsi"/>
          <w:color w:val="000000"/>
          <w:szCs w:val="22"/>
          <w:lang w:val="es-MX"/>
        </w:rPr>
        <w:t>n mientras el participante del programa aún resid</w:t>
      </w:r>
      <w:r w:rsidR="00CF3D60">
        <w:rPr>
          <w:rFonts w:asciiTheme="minorHAnsi" w:hAnsiTheme="minorHAnsi"/>
          <w:color w:val="000000"/>
          <w:szCs w:val="22"/>
          <w:lang w:val="es-MX"/>
        </w:rPr>
        <w:t>a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en la unidad.</w:t>
      </w:r>
      <w:r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El incentivo puede incluir el pago de los costos de limpieza adicional de la unidad o electrodoméstico de un participante del programa causado por el participante del programa o relacionado con COVID. Se </w:t>
      </w:r>
      <w:r w:rsidR="00CF3D60">
        <w:rPr>
          <w:rFonts w:asciiTheme="minorHAnsi" w:hAnsiTheme="minorHAnsi"/>
          <w:color w:val="000000"/>
          <w:szCs w:val="22"/>
          <w:lang w:val="es-MX"/>
        </w:rPr>
        <w:t>exigirá</w:t>
      </w:r>
      <w:r w:rsidRPr="003444C8">
        <w:rPr>
          <w:rFonts w:asciiTheme="minorHAnsi" w:hAnsiTheme="minorHAnsi"/>
          <w:color w:val="000000"/>
          <w:szCs w:val="22"/>
          <w:lang w:val="es-MX"/>
        </w:rPr>
        <w:t xml:space="preserve"> un desglose del costo de los cargos por reparaciones y limpieza adicional antes del pago de reparaciones o limpieza.</w:t>
      </w:r>
      <w:r>
        <w:rPr>
          <w:rFonts w:asciiTheme="minorHAnsi" w:hAnsiTheme="minorHAnsi"/>
          <w:color w:val="000000"/>
          <w:szCs w:val="22"/>
          <w:lang w:val="es-MX"/>
        </w:rPr>
        <w:t xml:space="preserve"> </w:t>
      </w:r>
    </w:p>
    <w:bookmarkEnd w:id="15"/>
    <w:p w14:paraId="224AA71B" w14:textId="1176086D" w:rsidR="00FA2D10" w:rsidRPr="00F300A1" w:rsidRDefault="00CF3D60" w:rsidP="00FA2D10">
      <w:pPr>
        <w:spacing w:before="240" w:after="120"/>
        <w:ind w:right="288"/>
        <w:jc w:val="both"/>
        <w:rPr>
          <w:rFonts w:asciiTheme="minorHAnsi" w:hAnsiTheme="minorHAnsi"/>
          <w:szCs w:val="22"/>
          <w:lang w:val="es-MX"/>
        </w:rPr>
      </w:pPr>
      <w:r>
        <w:rPr>
          <w:rFonts w:asciiTheme="minorHAnsi" w:hAnsiTheme="minorHAnsi"/>
          <w:szCs w:val="22"/>
          <w:lang w:val="es-MX"/>
        </w:rPr>
        <w:t>El monto</w:t>
      </w:r>
      <w:r w:rsidR="003444C8" w:rsidRPr="003444C8">
        <w:rPr>
          <w:rFonts w:asciiTheme="minorHAnsi" w:hAnsiTheme="minorHAnsi"/>
          <w:szCs w:val="22"/>
          <w:lang w:val="es-MX"/>
        </w:rPr>
        <w:t xml:space="preserve"> total de incentivos para </w:t>
      </w:r>
      <w:r>
        <w:rPr>
          <w:rFonts w:asciiTheme="minorHAnsi" w:hAnsiTheme="minorHAnsi"/>
          <w:szCs w:val="22"/>
          <w:lang w:val="es-MX"/>
        </w:rPr>
        <w:t>caseros</w:t>
      </w:r>
      <w:r w:rsidR="003444C8" w:rsidRPr="003444C8">
        <w:rPr>
          <w:rFonts w:asciiTheme="minorHAnsi" w:hAnsiTheme="minorHAnsi"/>
          <w:szCs w:val="22"/>
          <w:lang w:val="es-MX"/>
        </w:rPr>
        <w:t xml:space="preserve"> es</w:t>
      </w:r>
      <w:r w:rsidR="0045144F">
        <w:rPr>
          <w:rFonts w:asciiTheme="minorHAnsi" w:hAnsiTheme="minorHAnsi"/>
          <w:szCs w:val="22"/>
          <w:lang w:val="es-MX"/>
        </w:rPr>
        <w:t xml:space="preserve"> de</w:t>
      </w:r>
      <w:r w:rsidR="003444C8" w:rsidRPr="003444C8">
        <w:rPr>
          <w:rFonts w:asciiTheme="minorHAnsi" w:hAnsiTheme="minorHAnsi"/>
          <w:szCs w:val="22"/>
          <w:lang w:val="es-MX"/>
        </w:rPr>
        <w:t xml:space="preserve"> $</w:t>
      </w:r>
      <w:r>
        <w:rPr>
          <w:rFonts w:asciiTheme="minorHAnsi" w:hAnsiTheme="minorHAnsi"/>
          <w:szCs w:val="22"/>
          <w:u w:val="single"/>
        </w:rPr>
        <w:fldChar w:fldCharType="begin">
          <w:ffData>
            <w:name w:val=""/>
            <w:enabled w:val="0"/>
            <w:calcOnExit/>
            <w:helpText w:type="text" w:val="Total amount of landlord incentives, not to exceed three times the contract monthly rent amount"/>
            <w:statusText w:type="text" w:val="Landlord Incentives Total"/>
            <w:textInput>
              <w:type w:val="calculated"/>
              <w:default w:val="=LLSignBonus+LLRepClean+LLSecDep"/>
              <w:format w:val="#,##0.00"/>
            </w:textInput>
          </w:ffData>
        </w:fldChar>
      </w:r>
      <w:r w:rsidRPr="00CF3D60">
        <w:rPr>
          <w:rFonts w:asciiTheme="minorHAnsi" w:hAnsiTheme="minorHAnsi"/>
          <w:szCs w:val="22"/>
          <w:u w:val="single"/>
          <w:lang w:val="es-ES"/>
        </w:rPr>
        <w:instrText xml:space="preserve"> FORMTEXT </w:instrText>
      </w:r>
      <w:r>
        <w:rPr>
          <w:rFonts w:asciiTheme="minorHAnsi" w:hAnsiTheme="minorHAnsi"/>
          <w:szCs w:val="22"/>
          <w:u w:val="single"/>
        </w:rPr>
        <w:fldChar w:fldCharType="begin"/>
      </w:r>
      <w:r w:rsidRPr="00CF3D60">
        <w:rPr>
          <w:rFonts w:asciiTheme="minorHAnsi" w:hAnsiTheme="minorHAnsi"/>
          <w:szCs w:val="22"/>
          <w:u w:val="single"/>
          <w:lang w:val="es-ES"/>
        </w:rPr>
        <w:instrText xml:space="preserve"> =LLSignBonus+LLRepClean+LLSecDep </w:instrText>
      </w:r>
      <w:r>
        <w:rPr>
          <w:rFonts w:asciiTheme="minorHAnsi" w:hAnsiTheme="minorHAnsi"/>
          <w:szCs w:val="22"/>
          <w:u w:val="single"/>
        </w:rPr>
        <w:fldChar w:fldCharType="separate"/>
      </w:r>
      <w:r w:rsidRPr="00CF3D60">
        <w:rPr>
          <w:rFonts w:asciiTheme="minorHAnsi" w:hAnsiTheme="minorHAnsi"/>
          <w:noProof/>
          <w:szCs w:val="22"/>
          <w:u w:val="single"/>
          <w:lang w:val="es-ES"/>
        </w:rPr>
        <w:instrText>$0.00</w:instrText>
      </w:r>
      <w:r>
        <w:rPr>
          <w:rFonts w:asciiTheme="minorHAnsi" w:hAnsiTheme="minorHAnsi"/>
          <w:szCs w:val="22"/>
          <w:u w:val="single"/>
        </w:rPr>
        <w:fldChar w:fldCharType="end"/>
      </w:r>
      <w:r>
        <w:rPr>
          <w:rFonts w:asciiTheme="minorHAnsi" w:hAnsiTheme="minorHAnsi"/>
          <w:szCs w:val="22"/>
          <w:u w:val="single"/>
        </w:rPr>
      </w:r>
      <w:r>
        <w:rPr>
          <w:rFonts w:asciiTheme="minorHAnsi" w:hAnsiTheme="minorHAnsi"/>
          <w:szCs w:val="22"/>
          <w:u w:val="single"/>
        </w:rPr>
        <w:fldChar w:fldCharType="separate"/>
      </w:r>
      <w:r w:rsidRPr="00CF3D60">
        <w:rPr>
          <w:rFonts w:asciiTheme="minorHAnsi" w:hAnsiTheme="minorHAnsi"/>
          <w:noProof/>
          <w:szCs w:val="22"/>
          <w:u w:val="single"/>
          <w:lang w:val="es-ES"/>
        </w:rPr>
        <w:t>0.00</w:t>
      </w:r>
      <w:r>
        <w:rPr>
          <w:rFonts w:asciiTheme="minorHAnsi" w:hAnsiTheme="minorHAnsi"/>
          <w:szCs w:val="22"/>
          <w:u w:val="single"/>
        </w:rPr>
        <w:fldChar w:fldCharType="end"/>
      </w:r>
      <w:r w:rsidR="003444C8" w:rsidRPr="003444C8">
        <w:rPr>
          <w:rFonts w:asciiTheme="minorHAnsi" w:hAnsiTheme="minorHAnsi"/>
          <w:szCs w:val="22"/>
          <w:lang w:val="es-MX"/>
        </w:rPr>
        <w:t xml:space="preserve"> (sin exceder </w:t>
      </w:r>
      <w:r>
        <w:rPr>
          <w:rFonts w:asciiTheme="minorHAnsi" w:hAnsiTheme="minorHAnsi"/>
          <w:szCs w:val="22"/>
          <w:lang w:val="es-MX"/>
        </w:rPr>
        <w:t xml:space="preserve">tres veces </w:t>
      </w:r>
      <w:r w:rsidR="003444C8" w:rsidRPr="003444C8">
        <w:rPr>
          <w:rFonts w:asciiTheme="minorHAnsi" w:hAnsiTheme="minorHAnsi"/>
          <w:szCs w:val="22"/>
          <w:lang w:val="es-MX"/>
        </w:rPr>
        <w:t>el alquiler del contrato de la unidad)</w:t>
      </w:r>
      <w:r w:rsidR="003444C8">
        <w:rPr>
          <w:rFonts w:asciiTheme="minorHAnsi" w:hAnsiTheme="minorHAnsi"/>
          <w:szCs w:val="22"/>
          <w:lang w:val="es-MX"/>
        </w:rPr>
        <w:t>.</w:t>
      </w:r>
      <w:r w:rsidR="00DA6592" w:rsidRPr="00F300A1">
        <w:rPr>
          <w:rFonts w:asciiTheme="minorHAnsi" w:hAnsiTheme="minorHAnsi"/>
          <w:szCs w:val="22"/>
          <w:lang w:val="es-MX"/>
        </w:rPr>
        <w:t xml:space="preserve">  </w:t>
      </w:r>
      <w:r w:rsidR="003444C8" w:rsidRPr="003444C8">
        <w:rPr>
          <w:rFonts w:asciiTheme="minorHAnsi" w:hAnsiTheme="minorHAnsi"/>
          <w:szCs w:val="22"/>
          <w:lang w:val="es-MX"/>
        </w:rPr>
        <w:t>Entiendo</w:t>
      </w:r>
      <w:r>
        <w:rPr>
          <w:rFonts w:asciiTheme="minorHAnsi" w:hAnsiTheme="minorHAnsi"/>
          <w:szCs w:val="22"/>
          <w:lang w:val="es-MX"/>
        </w:rPr>
        <w:t xml:space="preserve"> (E</w:t>
      </w:r>
      <w:r w:rsidR="003444C8" w:rsidRPr="003444C8">
        <w:rPr>
          <w:rFonts w:asciiTheme="minorHAnsi" w:hAnsiTheme="minorHAnsi"/>
          <w:szCs w:val="22"/>
          <w:lang w:val="es-MX"/>
        </w:rPr>
        <w:t>ntendemos</w:t>
      </w:r>
      <w:r>
        <w:rPr>
          <w:rFonts w:asciiTheme="minorHAnsi" w:hAnsiTheme="minorHAnsi"/>
          <w:szCs w:val="22"/>
          <w:lang w:val="es-MX"/>
        </w:rPr>
        <w:t>)</w:t>
      </w:r>
      <w:r w:rsidR="003444C8" w:rsidRPr="003444C8">
        <w:rPr>
          <w:rFonts w:asciiTheme="minorHAnsi" w:hAnsiTheme="minorHAnsi"/>
          <w:szCs w:val="22"/>
          <w:lang w:val="es-MX"/>
        </w:rPr>
        <w:t xml:space="preserve"> que </w:t>
      </w:r>
      <w:r>
        <w:rPr>
          <w:rFonts w:asciiTheme="minorHAnsi" w:hAnsiTheme="minorHAnsi"/>
          <w:szCs w:val="22"/>
          <w:lang w:val="es-MX"/>
        </w:rPr>
        <w:t>la notificación para</w:t>
      </w:r>
      <w:r w:rsidR="003444C8" w:rsidRPr="003444C8">
        <w:rPr>
          <w:rFonts w:asciiTheme="minorHAnsi" w:hAnsiTheme="minorHAnsi"/>
          <w:szCs w:val="22"/>
          <w:lang w:val="es-MX"/>
        </w:rPr>
        <w:t xml:space="preserve"> limpieza y reparación debe ocurrir no más de 30 días después de que el inquilino desocupe la unidad y antes </w:t>
      </w:r>
      <w:r w:rsidR="003444C8">
        <w:rPr>
          <w:rFonts w:asciiTheme="minorHAnsi" w:hAnsiTheme="minorHAnsi"/>
          <w:szCs w:val="22"/>
          <w:lang w:val="es-MX"/>
        </w:rPr>
        <w:t>de</w:t>
      </w:r>
      <w:r w:rsidR="00A70FBA">
        <w:rPr>
          <w:rFonts w:asciiTheme="minorHAnsi" w:hAnsiTheme="minorHAnsi"/>
          <w:szCs w:val="22"/>
          <w:lang w:val="es-MX"/>
        </w:rPr>
        <w:t>l</w:t>
      </w:r>
      <w:r w:rsidR="005844A1" w:rsidRPr="00F300A1">
        <w:rPr>
          <w:b/>
          <w:lang w:val="es-MX"/>
        </w:rPr>
        <w:t> </w:t>
      </w:r>
      <w:r w:rsidRPr="002C15A4">
        <w:rPr>
          <w:rFonts w:asciiTheme="minorHAnsi" w:hAnsiTheme="minorHAnsi"/>
          <w:b/>
          <w:color w:val="000000"/>
          <w:szCs w:val="22"/>
        </w:rPr>
        <w:fldChar w:fldCharType="begin">
          <w:ffData>
            <w:name w:val="Text45"/>
            <w:enabled/>
            <w:calcOnExit w:val="0"/>
            <w:helpText w:type="text" w:val="Date entered by Subrecipient of Contract End"/>
            <w:statusText w:type="text" w:val="Date entered by Subrecipient of Contract End"/>
            <w:textInput>
              <w:type w:val="date"/>
              <w:format w:val="MMMM d, yyyy"/>
            </w:textInput>
          </w:ffData>
        </w:fldChar>
      </w:r>
      <w:r w:rsidRPr="00CF3D60">
        <w:rPr>
          <w:rFonts w:asciiTheme="minorHAnsi" w:hAnsiTheme="minorHAnsi"/>
          <w:b/>
          <w:color w:val="000000"/>
          <w:szCs w:val="22"/>
          <w:lang w:val="es-ES"/>
        </w:rPr>
        <w:instrText xml:space="preserve"> FORMTEXT </w:instrText>
      </w:r>
      <w:r w:rsidRPr="002C15A4">
        <w:rPr>
          <w:rFonts w:asciiTheme="minorHAnsi" w:hAnsiTheme="minorHAnsi"/>
          <w:b/>
          <w:color w:val="000000"/>
          <w:szCs w:val="22"/>
        </w:rPr>
      </w:r>
      <w:r w:rsidRPr="002C15A4">
        <w:rPr>
          <w:rFonts w:asciiTheme="minorHAnsi" w:hAnsiTheme="minorHAnsi"/>
          <w:b/>
          <w:color w:val="000000"/>
          <w:szCs w:val="22"/>
        </w:rPr>
        <w:fldChar w:fldCharType="separate"/>
      </w:r>
      <w:r w:rsidRPr="002C15A4">
        <w:rPr>
          <w:b/>
          <w:noProof/>
        </w:rPr>
        <w:t> </w:t>
      </w:r>
      <w:r w:rsidRPr="002C15A4">
        <w:rPr>
          <w:b/>
          <w:noProof/>
        </w:rPr>
        <w:t> </w:t>
      </w:r>
      <w:r w:rsidRPr="002C15A4">
        <w:rPr>
          <w:b/>
          <w:noProof/>
        </w:rPr>
        <w:t> </w:t>
      </w:r>
      <w:r w:rsidRPr="002C15A4">
        <w:rPr>
          <w:b/>
          <w:noProof/>
        </w:rPr>
        <w:t> </w:t>
      </w:r>
      <w:r w:rsidRPr="002C15A4">
        <w:rPr>
          <w:b/>
          <w:noProof/>
        </w:rPr>
        <w:t> </w:t>
      </w:r>
      <w:r w:rsidRPr="002C15A4">
        <w:rPr>
          <w:rFonts w:asciiTheme="minorHAnsi" w:hAnsiTheme="minorHAnsi"/>
          <w:b/>
          <w:color w:val="000000"/>
          <w:szCs w:val="22"/>
        </w:rPr>
        <w:fldChar w:fldCharType="end"/>
      </w:r>
      <w:r w:rsidR="005844A1" w:rsidRPr="00F300A1">
        <w:rPr>
          <w:b/>
          <w:lang w:val="es-MX"/>
        </w:rPr>
        <w:t> 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[</w:t>
      </w:r>
      <w:r>
        <w:rPr>
          <w:rFonts w:asciiTheme="minorHAnsi" w:hAnsiTheme="minorHAnsi"/>
          <w:color w:val="000000"/>
          <w:szCs w:val="22"/>
          <w:lang w:val="es-MX"/>
        </w:rPr>
        <w:t>f</w:t>
      </w:r>
      <w:r w:rsidR="003444C8">
        <w:rPr>
          <w:rFonts w:asciiTheme="minorHAnsi" w:hAnsiTheme="minorHAnsi"/>
          <w:color w:val="000000"/>
          <w:szCs w:val="22"/>
          <w:lang w:val="es-MX"/>
        </w:rPr>
        <w:t>echa de finalización de</w:t>
      </w:r>
      <w:r>
        <w:rPr>
          <w:rFonts w:asciiTheme="minorHAnsi" w:hAnsiTheme="minorHAnsi"/>
          <w:color w:val="000000"/>
          <w:szCs w:val="22"/>
          <w:lang w:val="es-MX"/>
        </w:rPr>
        <w:t>l C</w:t>
      </w:r>
      <w:r w:rsidR="003444C8">
        <w:rPr>
          <w:rFonts w:asciiTheme="minorHAnsi" w:hAnsiTheme="minorHAnsi"/>
          <w:color w:val="000000"/>
          <w:szCs w:val="22"/>
          <w:lang w:val="es-MX"/>
        </w:rPr>
        <w:t>ontrato</w:t>
      </w:r>
      <w:r>
        <w:rPr>
          <w:rFonts w:asciiTheme="minorHAnsi" w:hAnsiTheme="minorHAnsi"/>
          <w:color w:val="000000"/>
          <w:szCs w:val="22"/>
          <w:lang w:val="es-MX"/>
        </w:rPr>
        <w:t xml:space="preserve"> de</w:t>
      </w:r>
      <w:r w:rsid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 xml:space="preserve">ESG CARES*] </w:t>
      </w:r>
      <w:r w:rsidR="003444C8">
        <w:rPr>
          <w:rFonts w:asciiTheme="minorHAnsi" w:hAnsiTheme="minorHAnsi"/>
          <w:color w:val="000000"/>
          <w:szCs w:val="22"/>
          <w:lang w:val="es-MX"/>
        </w:rPr>
        <w:t>y enviad</w:t>
      </w:r>
      <w:r w:rsidR="00A70FBA">
        <w:rPr>
          <w:rFonts w:asciiTheme="minorHAnsi" w:hAnsiTheme="minorHAnsi"/>
          <w:color w:val="000000"/>
          <w:szCs w:val="22"/>
          <w:lang w:val="es-MX"/>
        </w:rPr>
        <w:t>a</w:t>
      </w:r>
      <w:r w:rsidR="003444C8">
        <w:rPr>
          <w:rFonts w:asciiTheme="minorHAnsi" w:hAnsiTheme="minorHAnsi"/>
          <w:color w:val="000000"/>
          <w:szCs w:val="22"/>
          <w:lang w:val="es-MX"/>
        </w:rPr>
        <w:t xml:space="preserve"> a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 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 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 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 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 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[</w:t>
      </w:r>
      <w:r>
        <w:rPr>
          <w:rFonts w:asciiTheme="minorHAnsi" w:hAnsiTheme="minorHAnsi"/>
          <w:color w:val="000000"/>
          <w:szCs w:val="22"/>
          <w:lang w:val="es-MX"/>
        </w:rPr>
        <w:t>Beneficiario Secundario de</w:t>
      </w:r>
      <w:r w:rsidR="003444C8">
        <w:rPr>
          <w:rFonts w:asciiTheme="minorHAnsi" w:hAnsiTheme="minorHAnsi"/>
          <w:color w:val="000000"/>
          <w:szCs w:val="22"/>
          <w:lang w:val="es-MX"/>
        </w:rPr>
        <w:t xml:space="preserve"> 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 xml:space="preserve">ESG </w:t>
      </w:r>
      <w:r w:rsidR="00E4123D" w:rsidRPr="00F300A1">
        <w:rPr>
          <w:rFonts w:asciiTheme="minorHAnsi" w:hAnsiTheme="minorHAnsi"/>
          <w:color w:val="000000"/>
          <w:szCs w:val="22"/>
          <w:lang w:val="es-MX"/>
        </w:rPr>
        <w:t>CARES</w:t>
      </w:r>
      <w:r w:rsidR="005844A1" w:rsidRPr="00F300A1">
        <w:rPr>
          <w:rFonts w:asciiTheme="minorHAnsi" w:hAnsiTheme="minorHAnsi"/>
          <w:color w:val="000000"/>
          <w:szCs w:val="22"/>
          <w:lang w:val="es-MX"/>
        </w:rPr>
        <w:t>].</w:t>
      </w:r>
    </w:p>
    <w:p w14:paraId="24F98A95" w14:textId="2E8BE9E5" w:rsidR="00FA2D10" w:rsidRPr="00F300A1" w:rsidRDefault="00CF3D60" w:rsidP="00FA2D10">
      <w:pPr>
        <w:spacing w:after="120"/>
        <w:ind w:right="288"/>
        <w:jc w:val="both"/>
        <w:rPr>
          <w:rFonts w:asciiTheme="minorHAnsi" w:hAnsiTheme="minorHAnsi"/>
          <w:szCs w:val="22"/>
          <w:lang w:val="es-MX"/>
        </w:rPr>
      </w:pPr>
      <w:r>
        <w:rPr>
          <w:rFonts w:asciiTheme="minorHAnsi" w:hAnsiTheme="minorHAnsi"/>
          <w:szCs w:val="22"/>
          <w:lang w:val="es-MX"/>
        </w:rPr>
        <w:t>Entiendo (E</w:t>
      </w:r>
      <w:r w:rsidR="003444C8">
        <w:rPr>
          <w:rFonts w:asciiTheme="minorHAnsi" w:hAnsiTheme="minorHAnsi"/>
          <w:szCs w:val="22"/>
          <w:lang w:val="es-MX"/>
        </w:rPr>
        <w:t>ntendemos</w:t>
      </w:r>
      <w:r>
        <w:rPr>
          <w:rFonts w:asciiTheme="minorHAnsi" w:hAnsiTheme="minorHAnsi"/>
          <w:szCs w:val="22"/>
          <w:lang w:val="es-MX"/>
        </w:rPr>
        <w:t>)</w:t>
      </w:r>
      <w:r w:rsidR="003444C8">
        <w:rPr>
          <w:rFonts w:asciiTheme="minorHAnsi" w:hAnsiTheme="minorHAnsi"/>
          <w:szCs w:val="22"/>
          <w:lang w:val="es-MX"/>
        </w:rPr>
        <w:t xml:space="preserve"> que con mi </w:t>
      </w:r>
      <w:r>
        <w:rPr>
          <w:rFonts w:asciiTheme="minorHAnsi" w:hAnsiTheme="minorHAnsi"/>
          <w:szCs w:val="22"/>
          <w:lang w:val="es-MX"/>
        </w:rPr>
        <w:t>(</w:t>
      </w:r>
      <w:r w:rsidR="003444C8">
        <w:rPr>
          <w:rFonts w:asciiTheme="minorHAnsi" w:hAnsiTheme="minorHAnsi"/>
          <w:szCs w:val="22"/>
          <w:lang w:val="es-MX"/>
        </w:rPr>
        <w:t>nuestra</w:t>
      </w:r>
      <w:r>
        <w:rPr>
          <w:rFonts w:asciiTheme="minorHAnsi" w:hAnsiTheme="minorHAnsi"/>
          <w:szCs w:val="22"/>
          <w:lang w:val="es-MX"/>
        </w:rPr>
        <w:t>)</w:t>
      </w:r>
      <w:r w:rsidR="003444C8">
        <w:rPr>
          <w:rFonts w:asciiTheme="minorHAnsi" w:hAnsiTheme="minorHAnsi"/>
          <w:szCs w:val="22"/>
          <w:lang w:val="es-MX"/>
        </w:rPr>
        <w:t xml:space="preserve"> firma certifico </w:t>
      </w:r>
      <w:r>
        <w:rPr>
          <w:rFonts w:asciiTheme="minorHAnsi" w:hAnsiTheme="minorHAnsi"/>
          <w:szCs w:val="22"/>
          <w:lang w:val="es-MX"/>
        </w:rPr>
        <w:t>(</w:t>
      </w:r>
      <w:r w:rsidR="003444C8">
        <w:rPr>
          <w:rFonts w:asciiTheme="minorHAnsi" w:hAnsiTheme="minorHAnsi"/>
          <w:szCs w:val="22"/>
          <w:lang w:val="es-MX"/>
        </w:rPr>
        <w:t>certificamos</w:t>
      </w:r>
      <w:r>
        <w:rPr>
          <w:rFonts w:asciiTheme="minorHAnsi" w:hAnsiTheme="minorHAnsi"/>
          <w:szCs w:val="22"/>
          <w:lang w:val="es-MX"/>
        </w:rPr>
        <w:t>)</w:t>
      </w:r>
      <w:r w:rsidR="003444C8">
        <w:rPr>
          <w:rFonts w:asciiTheme="minorHAnsi" w:hAnsiTheme="minorHAnsi"/>
          <w:szCs w:val="22"/>
          <w:lang w:val="es-MX"/>
        </w:rPr>
        <w:t xml:space="preserve"> que toda la información en el presente es verdadera y correcta</w:t>
      </w:r>
      <w:r w:rsidR="00FA2D10" w:rsidRPr="00F300A1">
        <w:rPr>
          <w:rFonts w:asciiTheme="minorHAnsi" w:hAnsiTheme="minorHAnsi"/>
          <w:szCs w:val="22"/>
          <w:lang w:val="es-MX"/>
        </w:rPr>
        <w:t xml:space="preserve">.  </w:t>
      </w:r>
    </w:p>
    <w:p w14:paraId="14462C74" w14:textId="77777777" w:rsidR="00FA2D10" w:rsidRPr="00F300A1" w:rsidRDefault="00FA2D10" w:rsidP="00FA2D10">
      <w:pPr>
        <w:ind w:left="360" w:right="288"/>
        <w:jc w:val="both"/>
        <w:rPr>
          <w:rFonts w:asciiTheme="minorHAnsi" w:hAnsiTheme="minorHAnsi"/>
          <w:szCs w:val="22"/>
          <w:lang w:val="es-MX"/>
        </w:rPr>
      </w:pPr>
    </w:p>
    <w:p w14:paraId="63242C10" w14:textId="08863D7C" w:rsidR="00FA2D10" w:rsidRPr="00F300A1" w:rsidRDefault="00FA306A" w:rsidP="00FA2D10">
      <w:pPr>
        <w:widowControl w:val="0"/>
        <w:tabs>
          <w:tab w:val="left" w:pos="3420"/>
          <w:tab w:val="left" w:pos="3600"/>
        </w:tabs>
        <w:ind w:right="-720"/>
        <w:rPr>
          <w:rFonts w:asciiTheme="minorHAnsi" w:hAnsiTheme="minorHAnsi"/>
          <w:b/>
          <w:szCs w:val="22"/>
          <w:lang w:val="es-MX"/>
        </w:rPr>
      </w:pPr>
      <w:r w:rsidRPr="009A1F84">
        <w:rPr>
          <w:rFonts w:asciiTheme="minorHAnsi" w:hAnsiTheme="minorHAnsi"/>
          <w:b/>
          <w:szCs w:val="22"/>
          <w:lang w:val="es-MX"/>
        </w:rPr>
        <w:t>Firma del Inquilino:</w:t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lang w:val="es-MX"/>
        </w:rPr>
        <w:tab/>
      </w:r>
      <w:r w:rsidRPr="009A1F84">
        <w:rPr>
          <w:rFonts w:asciiTheme="minorHAnsi" w:hAnsiTheme="minorHAnsi"/>
          <w:b/>
          <w:szCs w:val="22"/>
          <w:lang w:val="es-MX"/>
        </w:rPr>
        <w:t>Fecha:</w:t>
      </w:r>
      <w:r w:rsidR="00DA6592" w:rsidRPr="00F300A1">
        <w:rPr>
          <w:rFonts w:asciiTheme="minorHAnsi" w:hAnsiTheme="minorHAnsi"/>
          <w:b/>
          <w:szCs w:val="22"/>
          <w:lang w:val="es-MX"/>
        </w:rPr>
        <w:t xml:space="preserve"> 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begin">
          <w:ffData>
            <w:name w:val="Text41"/>
            <w:enabled/>
            <w:calcOnExit w:val="0"/>
            <w:statusText w:type="text" w:val="Date: "/>
            <w:textInput/>
          </w:ffData>
        </w:fldChar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instrText xml:space="preserve"> FORMTEXT </w:instrText>
      </w:r>
      <w:r w:rsidR="00FF4610" w:rsidRPr="00D9440F">
        <w:rPr>
          <w:rFonts w:asciiTheme="minorHAnsi" w:hAnsiTheme="minorHAnsi"/>
          <w:b/>
          <w:szCs w:val="22"/>
          <w:u w:val="single"/>
        </w:rPr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separate"/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end"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</w:p>
    <w:p w14:paraId="7DBB5E6A" w14:textId="77777777" w:rsidR="00FA2D10" w:rsidRPr="00F300A1" w:rsidRDefault="00FA2D10" w:rsidP="00FA2D10">
      <w:pPr>
        <w:widowControl w:val="0"/>
        <w:ind w:right="-720"/>
        <w:rPr>
          <w:rFonts w:asciiTheme="minorHAnsi" w:hAnsiTheme="minorHAnsi"/>
          <w:szCs w:val="22"/>
          <w:lang w:val="es-MX"/>
        </w:rPr>
      </w:pPr>
    </w:p>
    <w:p w14:paraId="18220B56" w14:textId="4222C7B2" w:rsidR="00FA2D10" w:rsidRPr="00FF4610" w:rsidRDefault="00FA306A" w:rsidP="00FA2D10">
      <w:pPr>
        <w:widowControl w:val="0"/>
        <w:tabs>
          <w:tab w:val="left" w:pos="5040"/>
        </w:tabs>
        <w:ind w:right="-720"/>
        <w:rPr>
          <w:rFonts w:asciiTheme="minorHAnsi" w:hAnsiTheme="minorHAnsi"/>
          <w:b/>
          <w:szCs w:val="22"/>
          <w:lang w:val="es-ES"/>
        </w:rPr>
      </w:pPr>
      <w:r w:rsidRPr="009A1F84">
        <w:rPr>
          <w:rFonts w:asciiTheme="minorHAnsi" w:hAnsiTheme="minorHAnsi"/>
          <w:b/>
          <w:szCs w:val="22"/>
          <w:lang w:val="es-MX"/>
        </w:rPr>
        <w:t>Firma del Inquilino:</w:t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lang w:val="es-MX"/>
        </w:rPr>
        <w:tab/>
      </w:r>
      <w:r w:rsidRPr="009A1F84">
        <w:rPr>
          <w:rFonts w:asciiTheme="minorHAnsi" w:hAnsiTheme="minorHAnsi"/>
          <w:b/>
          <w:szCs w:val="22"/>
          <w:lang w:val="es-MX"/>
        </w:rPr>
        <w:t>Fecha:</w:t>
      </w:r>
      <w:r w:rsidR="00DA6592" w:rsidRPr="00F300A1">
        <w:rPr>
          <w:rFonts w:asciiTheme="minorHAnsi" w:hAnsiTheme="minorHAnsi"/>
          <w:b/>
          <w:szCs w:val="22"/>
          <w:lang w:val="es-MX"/>
        </w:rPr>
        <w:t xml:space="preserve"> 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instrText xml:space="preserve"> FORMTEXT </w:instrText>
      </w:r>
      <w:r w:rsidR="00FF4610" w:rsidRPr="00D9440F">
        <w:rPr>
          <w:rFonts w:asciiTheme="minorHAnsi" w:hAnsiTheme="minorHAnsi"/>
          <w:b/>
          <w:szCs w:val="22"/>
          <w:u w:val="single"/>
        </w:rPr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separate"/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end"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</w:p>
    <w:p w14:paraId="6D199B69" w14:textId="77777777" w:rsidR="00FA2D10" w:rsidRPr="00F300A1" w:rsidRDefault="00FA2D10" w:rsidP="00FA2D10">
      <w:pPr>
        <w:widowControl w:val="0"/>
        <w:ind w:right="-720"/>
        <w:rPr>
          <w:rFonts w:asciiTheme="minorHAnsi" w:hAnsiTheme="minorHAnsi"/>
          <w:szCs w:val="22"/>
          <w:lang w:val="es-MX"/>
        </w:rPr>
      </w:pPr>
    </w:p>
    <w:p w14:paraId="0A6BFBB1" w14:textId="65F610C8" w:rsidR="00FA2D10" w:rsidRPr="00F300A1" w:rsidRDefault="003444C8" w:rsidP="00FA2D10">
      <w:pPr>
        <w:widowControl w:val="0"/>
        <w:tabs>
          <w:tab w:val="left" w:pos="5040"/>
        </w:tabs>
        <w:ind w:right="-720"/>
        <w:rPr>
          <w:rFonts w:asciiTheme="minorHAnsi" w:hAnsiTheme="minorHAnsi"/>
          <w:b/>
          <w:szCs w:val="22"/>
          <w:lang w:val="es-MX"/>
        </w:rPr>
      </w:pPr>
      <w:r>
        <w:rPr>
          <w:rFonts w:asciiTheme="minorHAnsi" w:hAnsiTheme="minorHAnsi"/>
          <w:b/>
          <w:szCs w:val="22"/>
          <w:lang w:val="es-MX"/>
        </w:rPr>
        <w:t xml:space="preserve">Firma de </w:t>
      </w:r>
      <w:r w:rsidR="009A1F84">
        <w:rPr>
          <w:rFonts w:asciiTheme="minorHAnsi" w:hAnsiTheme="minorHAnsi"/>
          <w:b/>
          <w:szCs w:val="22"/>
          <w:lang w:val="es-MX"/>
        </w:rPr>
        <w:t>Casero</w:t>
      </w:r>
      <w:r>
        <w:rPr>
          <w:rFonts w:asciiTheme="minorHAnsi" w:hAnsiTheme="minorHAnsi"/>
          <w:b/>
          <w:szCs w:val="22"/>
          <w:lang w:val="es-MX"/>
        </w:rPr>
        <w:t xml:space="preserve">/Agente del </w:t>
      </w:r>
      <w:r w:rsidR="009A1F84">
        <w:rPr>
          <w:rFonts w:asciiTheme="minorHAnsi" w:hAnsiTheme="minorHAnsi"/>
          <w:b/>
          <w:szCs w:val="22"/>
          <w:lang w:val="es-MX"/>
        </w:rPr>
        <w:t>Casero</w:t>
      </w:r>
      <w:r w:rsidR="00DA6592" w:rsidRPr="00F300A1">
        <w:rPr>
          <w:rFonts w:asciiTheme="minorHAnsi" w:hAnsiTheme="minorHAnsi"/>
          <w:b/>
          <w:szCs w:val="22"/>
          <w:lang w:val="es-MX"/>
        </w:rPr>
        <w:t>:</w:t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softHyphen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softHyphen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softHyphen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softHyphen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softHyphen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u w:val="single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lang w:val="es-MX"/>
        </w:rPr>
        <w:tab/>
      </w:r>
      <w:r w:rsidR="00DA6592" w:rsidRPr="00F300A1">
        <w:rPr>
          <w:rFonts w:asciiTheme="minorHAnsi" w:hAnsiTheme="minorHAnsi"/>
          <w:b/>
          <w:szCs w:val="22"/>
          <w:lang w:val="es-MX"/>
        </w:rPr>
        <w:tab/>
      </w:r>
      <w:r w:rsidR="00FA306A" w:rsidRPr="009A1F84">
        <w:rPr>
          <w:rFonts w:asciiTheme="minorHAnsi" w:hAnsiTheme="minorHAnsi"/>
          <w:b/>
          <w:szCs w:val="22"/>
          <w:lang w:val="es-MX"/>
        </w:rPr>
        <w:t>Fecha:</w:t>
      </w:r>
      <w:r w:rsidR="00DA6592" w:rsidRPr="00F300A1">
        <w:rPr>
          <w:rFonts w:asciiTheme="minorHAnsi" w:hAnsiTheme="minorHAnsi"/>
          <w:b/>
          <w:szCs w:val="22"/>
          <w:lang w:val="es-MX"/>
        </w:rPr>
        <w:t xml:space="preserve"> 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instrText xml:space="preserve"> FORMTEXT </w:instrText>
      </w:r>
      <w:r w:rsidR="00FF4610" w:rsidRPr="00D9440F">
        <w:rPr>
          <w:rFonts w:asciiTheme="minorHAnsi" w:hAnsiTheme="minorHAnsi"/>
          <w:b/>
          <w:szCs w:val="22"/>
          <w:u w:val="single"/>
        </w:rPr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separate"/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end"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  <w:r w:rsidR="00DA6592" w:rsidRPr="00F300A1">
        <w:rPr>
          <w:rFonts w:asciiTheme="minorHAnsi" w:hAnsiTheme="minorHAnsi"/>
          <w:szCs w:val="22"/>
          <w:lang w:val="es-MX"/>
        </w:rPr>
        <w:tab/>
      </w:r>
      <w:r w:rsidR="00DA6592" w:rsidRPr="00F300A1">
        <w:rPr>
          <w:rFonts w:asciiTheme="minorHAnsi" w:hAnsiTheme="minorHAnsi"/>
          <w:szCs w:val="22"/>
          <w:lang w:val="es-MX"/>
        </w:rPr>
        <w:br/>
      </w:r>
      <w:r w:rsidR="00DA6592" w:rsidRPr="00F300A1">
        <w:rPr>
          <w:rFonts w:asciiTheme="minorHAnsi" w:hAnsiTheme="minorHAnsi"/>
          <w:szCs w:val="22"/>
          <w:lang w:val="es-MX"/>
        </w:rPr>
        <w:tab/>
      </w:r>
      <w:r w:rsidR="00DA6592" w:rsidRPr="00F300A1">
        <w:rPr>
          <w:rFonts w:asciiTheme="minorHAnsi" w:hAnsiTheme="minorHAnsi"/>
          <w:szCs w:val="22"/>
          <w:lang w:val="es-MX"/>
        </w:rPr>
        <w:tab/>
      </w:r>
      <w:r w:rsidR="00DA6592" w:rsidRPr="00F300A1">
        <w:rPr>
          <w:rFonts w:asciiTheme="minorHAnsi" w:hAnsiTheme="minorHAnsi"/>
          <w:szCs w:val="22"/>
          <w:lang w:val="es-MX"/>
        </w:rPr>
        <w:tab/>
        <w:t xml:space="preserve">                </w:t>
      </w:r>
    </w:p>
    <w:p w14:paraId="6BA3622E" w14:textId="1A8CD181" w:rsidR="00FA2D10" w:rsidRPr="00FF4610" w:rsidRDefault="00FA306A" w:rsidP="00FA2D10">
      <w:pPr>
        <w:widowControl w:val="0"/>
        <w:jc w:val="both"/>
        <w:rPr>
          <w:rFonts w:asciiTheme="minorHAnsi" w:hAnsiTheme="minorHAnsi"/>
          <w:b/>
          <w:szCs w:val="22"/>
          <w:u w:val="single"/>
          <w:lang w:val="es-ES"/>
        </w:rPr>
      </w:pPr>
      <w:r w:rsidRPr="009A1F84">
        <w:rPr>
          <w:rFonts w:asciiTheme="minorHAnsi" w:hAnsiTheme="minorHAnsi"/>
          <w:b/>
          <w:szCs w:val="22"/>
          <w:lang w:val="es-MX"/>
        </w:rPr>
        <w:t xml:space="preserve">Firma del Representante </w:t>
      </w:r>
      <w:r w:rsidR="009A1F84" w:rsidRPr="009A1F84">
        <w:rPr>
          <w:rFonts w:asciiTheme="minorHAnsi" w:hAnsiTheme="minorHAnsi"/>
          <w:b/>
          <w:szCs w:val="22"/>
          <w:lang w:val="es-MX"/>
        </w:rPr>
        <w:t>A</w:t>
      </w:r>
      <w:r w:rsidRPr="009A1F84">
        <w:rPr>
          <w:rFonts w:asciiTheme="minorHAnsi" w:hAnsiTheme="minorHAnsi"/>
          <w:b/>
          <w:szCs w:val="22"/>
          <w:lang w:val="es-MX"/>
        </w:rPr>
        <w:t xml:space="preserve">utorizado del </w:t>
      </w:r>
      <w:r w:rsidR="009A1F84" w:rsidRPr="009A1F84">
        <w:rPr>
          <w:rFonts w:asciiTheme="minorHAnsi" w:hAnsiTheme="minorHAnsi"/>
          <w:b/>
          <w:szCs w:val="22"/>
          <w:lang w:val="es-MX"/>
        </w:rPr>
        <w:t>Beneficiario Secundario</w:t>
      </w:r>
      <w:r w:rsidRPr="009A1F84">
        <w:rPr>
          <w:rFonts w:asciiTheme="minorHAnsi" w:hAnsiTheme="minorHAnsi"/>
          <w:b/>
          <w:szCs w:val="22"/>
          <w:lang w:val="es-MX"/>
        </w:rPr>
        <w:t xml:space="preserve"> de ESG:</w:t>
      </w:r>
      <w:r w:rsidR="00FF4610">
        <w:rPr>
          <w:rFonts w:asciiTheme="minorHAnsi" w:hAnsiTheme="minorHAnsi"/>
          <w:b/>
          <w:szCs w:val="22"/>
          <w:u w:val="single"/>
          <w:lang w:val="es-MX"/>
        </w:rPr>
        <w:tab/>
      </w:r>
      <w:r w:rsidR="00FF4610">
        <w:rPr>
          <w:rFonts w:asciiTheme="minorHAnsi" w:hAnsiTheme="minorHAnsi"/>
          <w:b/>
          <w:szCs w:val="22"/>
          <w:u w:val="single"/>
          <w:lang w:val="es-MX"/>
        </w:rPr>
        <w:tab/>
        <w:t xml:space="preserve">     </w:t>
      </w:r>
      <w:r w:rsidR="00FF4610" w:rsidRPr="00FF4610">
        <w:rPr>
          <w:rFonts w:asciiTheme="minorHAnsi" w:hAnsiTheme="minorHAnsi"/>
          <w:b/>
          <w:szCs w:val="22"/>
          <w:lang w:val="es-MX"/>
        </w:rPr>
        <w:t xml:space="preserve"> </w:t>
      </w:r>
      <w:r w:rsidR="00FF4610" w:rsidRPr="00FF4610">
        <w:rPr>
          <w:rFonts w:asciiTheme="minorHAnsi" w:hAnsiTheme="minorHAnsi"/>
          <w:b/>
          <w:szCs w:val="22"/>
          <w:lang w:val="es-MX"/>
        </w:rPr>
        <w:tab/>
      </w:r>
      <w:r w:rsidRPr="009A1F84">
        <w:rPr>
          <w:rFonts w:asciiTheme="minorHAnsi" w:hAnsiTheme="minorHAnsi"/>
          <w:b/>
          <w:szCs w:val="22"/>
          <w:lang w:val="es-MX"/>
        </w:rPr>
        <w:t>Fecha:</w:t>
      </w:r>
      <w:r w:rsidR="00DA6592" w:rsidRPr="00F300A1">
        <w:rPr>
          <w:rFonts w:asciiTheme="minorHAnsi" w:hAnsiTheme="minorHAnsi"/>
          <w:b/>
          <w:szCs w:val="22"/>
          <w:lang w:val="es-MX"/>
        </w:rPr>
        <w:t xml:space="preserve"> 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instrText xml:space="preserve"> FORMTEXT </w:instrText>
      </w:r>
      <w:r w:rsidR="00FF4610" w:rsidRPr="00D9440F">
        <w:rPr>
          <w:rFonts w:asciiTheme="minorHAnsi" w:hAnsiTheme="minorHAnsi"/>
          <w:b/>
          <w:szCs w:val="22"/>
          <w:u w:val="single"/>
        </w:rPr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separate"/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noProof/>
          <w:szCs w:val="22"/>
          <w:u w:val="single"/>
        </w:rPr>
        <w:t> </w:t>
      </w:r>
      <w:r w:rsidR="00FF4610" w:rsidRPr="00D9440F">
        <w:rPr>
          <w:rFonts w:asciiTheme="minorHAnsi" w:hAnsiTheme="minorHAnsi"/>
          <w:b/>
          <w:szCs w:val="22"/>
          <w:u w:val="single"/>
        </w:rPr>
        <w:fldChar w:fldCharType="end"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  <w:r w:rsidR="00FF4610" w:rsidRPr="00FF4610">
        <w:rPr>
          <w:rFonts w:asciiTheme="minorHAnsi" w:hAnsiTheme="minorHAnsi"/>
          <w:b/>
          <w:szCs w:val="22"/>
          <w:u w:val="single"/>
          <w:lang w:val="es-ES"/>
        </w:rPr>
        <w:tab/>
      </w:r>
    </w:p>
    <w:p w14:paraId="75FA7758" w14:textId="77777777" w:rsidR="00FA2D10" w:rsidRPr="00F300A1" w:rsidRDefault="00FA2D10" w:rsidP="00FA2D10">
      <w:pPr>
        <w:widowControl w:val="0"/>
        <w:ind w:right="288"/>
        <w:jc w:val="both"/>
        <w:rPr>
          <w:rFonts w:asciiTheme="minorHAnsi" w:hAnsiTheme="minorHAnsi"/>
          <w:b/>
          <w:szCs w:val="22"/>
          <w:u w:val="single"/>
          <w:lang w:val="es-MX"/>
        </w:rPr>
      </w:pPr>
    </w:p>
    <w:p w14:paraId="24C155E5" w14:textId="6B350263" w:rsidR="00FA2D10" w:rsidRPr="00F300A1" w:rsidRDefault="00FA2D10" w:rsidP="00FA2D10">
      <w:pPr>
        <w:tabs>
          <w:tab w:val="left" w:pos="1620"/>
        </w:tabs>
        <w:ind w:right="288"/>
        <w:rPr>
          <w:rFonts w:asciiTheme="minorHAnsi" w:hAnsiTheme="minorHAnsi"/>
          <w:szCs w:val="22"/>
          <w:lang w:val="es-MX"/>
        </w:rPr>
      </w:pPr>
      <w:r w:rsidRPr="00F300A1">
        <w:rPr>
          <w:rFonts w:asciiTheme="minorHAnsi" w:hAnsiTheme="minorHAnsi"/>
          <w:b/>
          <w:szCs w:val="22"/>
          <w:lang w:val="es-MX"/>
        </w:rPr>
        <w:t xml:space="preserve">  </w:t>
      </w:r>
      <w:r w:rsidR="00DA6592" w:rsidRPr="00F300A1">
        <w:rPr>
          <w:rFonts w:asciiTheme="minorHAnsi" w:hAnsiTheme="minorHAnsi"/>
          <w:szCs w:val="22"/>
          <w:lang w:val="es-MX"/>
        </w:rPr>
        <w:t xml:space="preserve">* </w:t>
      </w:r>
      <w:r w:rsidR="003444C8" w:rsidRPr="003444C8">
        <w:rPr>
          <w:rFonts w:asciiTheme="minorHAnsi" w:hAnsiTheme="minorHAnsi"/>
          <w:szCs w:val="22"/>
          <w:lang w:val="es-MX"/>
        </w:rPr>
        <w:t xml:space="preserve">El </w:t>
      </w:r>
      <w:r w:rsidR="009A1F84">
        <w:rPr>
          <w:rFonts w:asciiTheme="minorHAnsi" w:hAnsiTheme="minorHAnsi"/>
          <w:szCs w:val="22"/>
          <w:lang w:val="es-MX"/>
        </w:rPr>
        <w:t>beneficiario secundario</w:t>
      </w:r>
      <w:r w:rsidR="003444C8">
        <w:rPr>
          <w:rFonts w:asciiTheme="minorHAnsi" w:hAnsiTheme="minorHAnsi"/>
          <w:szCs w:val="22"/>
          <w:lang w:val="es-MX"/>
        </w:rPr>
        <w:t xml:space="preserve"> </w:t>
      </w:r>
      <w:r w:rsidR="003444C8" w:rsidRPr="003444C8">
        <w:rPr>
          <w:rFonts w:asciiTheme="minorHAnsi" w:hAnsiTheme="minorHAnsi"/>
          <w:szCs w:val="22"/>
          <w:lang w:val="es-MX"/>
        </w:rPr>
        <w:t xml:space="preserve">es responsable de presentar los costos incurridos al final del período </w:t>
      </w:r>
      <w:r w:rsidR="009A1F84">
        <w:rPr>
          <w:rFonts w:asciiTheme="minorHAnsi" w:hAnsiTheme="minorHAnsi"/>
          <w:szCs w:val="22"/>
          <w:lang w:val="es-MX"/>
        </w:rPr>
        <w:t>abarcado</w:t>
      </w:r>
      <w:r w:rsidR="003444C8" w:rsidRPr="003444C8">
        <w:rPr>
          <w:rFonts w:asciiTheme="minorHAnsi" w:hAnsiTheme="minorHAnsi"/>
          <w:szCs w:val="22"/>
          <w:lang w:val="es-MX"/>
        </w:rPr>
        <w:t xml:space="preserve"> de su contrato.</w:t>
      </w:r>
      <w:r w:rsidR="003444C8">
        <w:rPr>
          <w:rFonts w:asciiTheme="minorHAnsi" w:hAnsiTheme="minorHAnsi"/>
          <w:szCs w:val="22"/>
          <w:lang w:val="es-MX"/>
        </w:rPr>
        <w:t xml:space="preserve"> </w:t>
      </w:r>
    </w:p>
    <w:p w14:paraId="2808ED76" w14:textId="77777777" w:rsidR="00FA2D10" w:rsidRPr="00F300A1" w:rsidRDefault="00FA2D10" w:rsidP="00FA2D10">
      <w:pPr>
        <w:ind w:right="288"/>
        <w:rPr>
          <w:rFonts w:asciiTheme="minorHAnsi" w:hAnsiTheme="minorHAnsi"/>
          <w:szCs w:val="22"/>
          <w:lang w:val="es-MX"/>
        </w:rPr>
      </w:pPr>
    </w:p>
    <w:p w14:paraId="798A9557" w14:textId="3FE7596E" w:rsidR="00FA2D10" w:rsidRPr="00F300A1" w:rsidRDefault="00FA306A" w:rsidP="00FA2D1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ind w:left="720" w:right="288"/>
        <w:rPr>
          <w:rFonts w:asciiTheme="minorHAnsi" w:hAnsiTheme="minorHAnsi"/>
          <w:b/>
          <w:szCs w:val="22"/>
          <w:lang w:val="es-MX"/>
        </w:rPr>
      </w:pPr>
      <w:r w:rsidRPr="009A1F84">
        <w:rPr>
          <w:rFonts w:asciiTheme="minorHAnsi" w:hAnsiTheme="minorHAnsi"/>
          <w:b/>
          <w:szCs w:val="22"/>
          <w:lang w:val="es-MX"/>
        </w:rPr>
        <w:t>ADVERTENCIA:</w:t>
      </w:r>
      <w:r w:rsidR="00FA2D10" w:rsidRPr="00F300A1">
        <w:rPr>
          <w:rFonts w:asciiTheme="minorHAnsi" w:hAnsiTheme="minorHAnsi"/>
          <w:b/>
          <w:szCs w:val="22"/>
          <w:lang w:val="es-MX"/>
        </w:rPr>
        <w:t xml:space="preserve">  </w:t>
      </w:r>
      <w:r w:rsidR="009A1F84">
        <w:rPr>
          <w:rFonts w:asciiTheme="minorHAnsi" w:hAnsiTheme="minorHAnsi"/>
          <w:b/>
          <w:szCs w:val="22"/>
          <w:lang w:val="es-MX"/>
        </w:rPr>
        <w:t xml:space="preserve">     </w:t>
      </w:r>
      <w:r w:rsidR="009A1F84" w:rsidRPr="009A1F84">
        <w:rPr>
          <w:rFonts w:asciiTheme="minorHAnsi" w:hAnsiTheme="minorHAnsi"/>
          <w:b/>
          <w:szCs w:val="22"/>
          <w:lang w:val="es-MX"/>
        </w:rPr>
        <w:t>La sección 1001 del t</w:t>
      </w:r>
      <w:r w:rsidRPr="009A1F84">
        <w:rPr>
          <w:rFonts w:asciiTheme="minorHAnsi" w:hAnsiTheme="minorHAnsi"/>
          <w:b/>
          <w:szCs w:val="22"/>
          <w:lang w:val="es-MX"/>
        </w:rPr>
        <w:t xml:space="preserve">ítulo 18 del Código de los Estados Unidos estipula, entre otras </w:t>
      </w:r>
      <w:r w:rsidR="009A1F84" w:rsidRPr="009A1F84">
        <w:rPr>
          <w:rFonts w:asciiTheme="minorHAnsi" w:hAnsiTheme="minorHAnsi"/>
          <w:b/>
          <w:szCs w:val="22"/>
          <w:lang w:val="es-MX"/>
        </w:rPr>
        <w:t>cuestiones</w:t>
      </w:r>
      <w:r w:rsidRPr="009A1F84">
        <w:rPr>
          <w:rFonts w:asciiTheme="minorHAnsi" w:hAnsiTheme="minorHAnsi"/>
          <w:b/>
          <w:szCs w:val="22"/>
          <w:lang w:val="es-MX"/>
        </w:rPr>
        <w:t>, que toda persona que</w:t>
      </w:r>
      <w:r w:rsidR="009A1F84">
        <w:rPr>
          <w:rFonts w:asciiTheme="minorHAnsi" w:hAnsiTheme="minorHAnsi"/>
          <w:b/>
          <w:szCs w:val="22"/>
          <w:lang w:val="es-MX"/>
        </w:rPr>
        <w:t>,</w:t>
      </w:r>
      <w:r w:rsidRPr="009A1F84">
        <w:rPr>
          <w:rFonts w:asciiTheme="minorHAnsi" w:hAnsiTheme="minorHAnsi"/>
          <w:b/>
          <w:szCs w:val="22"/>
          <w:lang w:val="es-MX"/>
        </w:rPr>
        <w:t xml:space="preserve"> a sabiendas y con conocimiento de causa</w:t>
      </w:r>
      <w:r w:rsidR="009A1F84">
        <w:rPr>
          <w:rFonts w:asciiTheme="minorHAnsi" w:hAnsiTheme="minorHAnsi"/>
          <w:b/>
          <w:szCs w:val="22"/>
          <w:lang w:val="es-MX"/>
        </w:rPr>
        <w:t>,</w:t>
      </w:r>
      <w:r w:rsidRPr="009A1F84">
        <w:rPr>
          <w:rFonts w:asciiTheme="minorHAnsi" w:hAnsiTheme="minorHAnsi"/>
          <w:b/>
          <w:szCs w:val="22"/>
          <w:lang w:val="es-MX"/>
        </w:rPr>
        <w:t xml:space="preserve"> elabore o utilice un documento o escrito que contenga declaraciones o </w:t>
      </w:r>
      <w:r w:rsidR="009A1F84" w:rsidRPr="009A1F84">
        <w:rPr>
          <w:rFonts w:asciiTheme="minorHAnsi" w:hAnsiTheme="minorHAnsi"/>
          <w:b/>
          <w:szCs w:val="22"/>
          <w:lang w:val="es-MX"/>
        </w:rPr>
        <w:t>entradas falsas, ficticias o fraudulenta</w:t>
      </w:r>
      <w:r w:rsidRPr="009A1F84">
        <w:rPr>
          <w:rFonts w:asciiTheme="minorHAnsi" w:hAnsiTheme="minorHAnsi"/>
          <w:b/>
          <w:szCs w:val="22"/>
          <w:lang w:val="es-MX"/>
        </w:rPr>
        <w:t xml:space="preserve">s en cualquier </w:t>
      </w:r>
      <w:r w:rsidR="009A1F84" w:rsidRPr="009A1F84">
        <w:rPr>
          <w:rFonts w:asciiTheme="minorHAnsi" w:hAnsiTheme="minorHAnsi"/>
          <w:b/>
          <w:szCs w:val="22"/>
          <w:lang w:val="es-MX"/>
        </w:rPr>
        <w:t>asunto</w:t>
      </w:r>
      <w:r w:rsidRPr="009A1F84">
        <w:rPr>
          <w:rFonts w:asciiTheme="minorHAnsi" w:hAnsiTheme="minorHAnsi"/>
          <w:b/>
          <w:szCs w:val="22"/>
          <w:lang w:val="es-MX"/>
        </w:rPr>
        <w:t xml:space="preserve"> que se encuentre dentro de la jurisdicción de cualquier departamento o agencia de los Estados Unidos </w:t>
      </w:r>
      <w:r w:rsidR="009A1F84" w:rsidRPr="009A1F84">
        <w:rPr>
          <w:rFonts w:asciiTheme="minorHAnsi" w:hAnsiTheme="minorHAnsi"/>
          <w:b/>
          <w:szCs w:val="22"/>
          <w:lang w:val="es-MX"/>
        </w:rPr>
        <w:t>recibirá una multa de hasta $10,000 o será encarcelada</w:t>
      </w:r>
      <w:r w:rsidRPr="009A1F84">
        <w:rPr>
          <w:rFonts w:asciiTheme="minorHAnsi" w:hAnsiTheme="minorHAnsi"/>
          <w:b/>
          <w:szCs w:val="22"/>
          <w:lang w:val="es-MX"/>
        </w:rPr>
        <w:t xml:space="preserve"> por un máximo de cinco años</w:t>
      </w:r>
      <w:r w:rsidR="009A1F84" w:rsidRPr="009A1F84">
        <w:rPr>
          <w:rFonts w:asciiTheme="minorHAnsi" w:hAnsiTheme="minorHAnsi"/>
          <w:b/>
          <w:szCs w:val="22"/>
          <w:lang w:val="es-MX"/>
        </w:rPr>
        <w:t>, o bien ambos</w:t>
      </w:r>
      <w:r w:rsidRPr="009A1F84">
        <w:rPr>
          <w:rFonts w:asciiTheme="minorHAnsi" w:hAnsiTheme="minorHAnsi"/>
          <w:b/>
          <w:szCs w:val="22"/>
          <w:lang w:val="es-MX"/>
        </w:rPr>
        <w:t>.</w:t>
      </w:r>
    </w:p>
    <w:p w14:paraId="549023C3" w14:textId="77777777" w:rsidR="00C459E7" w:rsidRPr="00F300A1" w:rsidRDefault="007F1988" w:rsidP="00C9338D">
      <w:pPr>
        <w:spacing w:after="160" w:line="259" w:lineRule="auto"/>
        <w:rPr>
          <w:lang w:val="es-MX"/>
        </w:rPr>
      </w:pPr>
    </w:p>
    <w:sectPr w:rsidR="00C459E7" w:rsidRPr="00F300A1" w:rsidSect="001734DF">
      <w:footerReference w:type="first" r:id="rId15"/>
      <w:type w:val="continuous"/>
      <w:pgSz w:w="12240" w:h="15840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538A" w14:textId="77777777" w:rsidR="00772CE1" w:rsidRDefault="00772CE1" w:rsidP="001734DF">
      <w:r>
        <w:separator/>
      </w:r>
    </w:p>
  </w:endnote>
  <w:endnote w:type="continuationSeparator" w:id="0">
    <w:p w14:paraId="2C0FF080" w14:textId="77777777" w:rsidR="00772CE1" w:rsidRDefault="00772CE1" w:rsidP="0017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11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314225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9495C" w14:textId="77777777" w:rsidR="0090308E" w:rsidRPr="00F20141" w:rsidRDefault="00FA306A" w:rsidP="00484141">
        <w:pPr>
          <w:pStyle w:val="Footer"/>
          <w:jc w:val="right"/>
          <w:rPr>
            <w:color w:val="808080" w:themeColor="background1" w:themeShade="80"/>
          </w:rPr>
        </w:pPr>
        <w:r w:rsidRPr="00FA306A">
          <w:rPr>
            <w:rStyle w:val="tw4winMark"/>
          </w:rPr>
          <w:t>{0&gt;</w:t>
        </w:r>
        <w:r w:rsidR="00954ED3" w:rsidRPr="00FA306A">
          <w:rPr>
            <w:vanish/>
            <w:color w:val="0000FF"/>
          </w:rPr>
          <w:t>Texas Department of Housing and Community Affairs</w:t>
        </w:r>
        <w:r w:rsidRPr="00FA306A">
          <w:rPr>
            <w:rStyle w:val="tw4winMark"/>
          </w:rPr>
          <w:t>&lt;}100{&gt;</w:t>
        </w:r>
        <w:r w:rsidRPr="00FA306A">
          <w:rPr>
            <w:color w:val="FF0000"/>
            <w:lang w:val="es-ES_tradnl"/>
          </w:rPr>
          <w:t>Departamento de Vivienda y Asuntos Comunitarios de Texas</w:t>
        </w:r>
        <w:r w:rsidRPr="00FA306A">
          <w:rPr>
            <w:rStyle w:val="tw4winMark"/>
          </w:rPr>
          <w:t>&lt;0}</w:t>
        </w:r>
        <w:r w:rsidR="00DA6592" w:rsidRPr="00F20141">
          <w:rPr>
            <w:color w:val="808080"/>
          </w:rPr>
          <w:tab/>
          <w:t>1</w:t>
        </w:r>
        <w:r w:rsidR="00DA6592" w:rsidRPr="00F20141">
          <w:rPr>
            <w:color w:val="808080"/>
          </w:rPr>
          <w:tab/>
        </w:r>
        <w:r w:rsidR="00DA6592" w:rsidRPr="00F20141">
          <w:rPr>
            <w:color w:val="808080"/>
          </w:rPr>
          <w:tab/>
        </w:r>
      </w:p>
    </w:sdtContent>
  </w:sdt>
  <w:p w14:paraId="08E042F0" w14:textId="77777777" w:rsidR="0090308E" w:rsidRPr="00F20141" w:rsidRDefault="007F1988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728685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8C16C" w14:textId="7C31C39F" w:rsidR="0090308E" w:rsidRPr="0021704A" w:rsidRDefault="0021704A">
        <w:pPr>
          <w:pStyle w:val="Footer"/>
          <w:jc w:val="right"/>
          <w:rPr>
            <w:color w:val="808080" w:themeColor="background1" w:themeShade="80"/>
            <w:lang w:val="es-ES"/>
          </w:rPr>
        </w:pPr>
        <w:r w:rsidRPr="0021704A">
          <w:rPr>
            <w:color w:val="808080"/>
            <w:lang w:val="es-ES"/>
          </w:rPr>
          <w:t>Ley de Ayuda, Alivio y Seguridad Económica contra el Coronavirus de Subsidios para Soluciones de Emergencia</w:t>
        </w:r>
        <w:r w:rsidR="00DA6592" w:rsidRPr="0021704A">
          <w:rPr>
            <w:color w:val="808080"/>
            <w:lang w:val="es-ES"/>
          </w:rPr>
          <w:tab/>
        </w:r>
        <w:r w:rsidRPr="00EE436A">
          <w:rPr>
            <w:color w:val="808080"/>
            <w:lang w:val="es-ES"/>
          </w:rPr>
          <w:t>Pág.</w:t>
        </w:r>
        <w:r w:rsidR="00FA306A" w:rsidRPr="00EE436A">
          <w:rPr>
            <w:color w:val="808080"/>
            <w:lang w:val="es-ES"/>
          </w:rPr>
          <w:t xml:space="preserve"> </w:t>
        </w:r>
        <w:r w:rsidR="004F5233" w:rsidRPr="004F5233">
          <w:rPr>
            <w:color w:val="808080"/>
            <w:lang w:val="es-ES"/>
          </w:rPr>
          <w:fldChar w:fldCharType="begin"/>
        </w:r>
        <w:r w:rsidR="004F5233" w:rsidRPr="004F5233">
          <w:rPr>
            <w:color w:val="808080"/>
            <w:lang w:val="es-ES"/>
          </w:rPr>
          <w:instrText xml:space="preserve"> PAGE   \* MERGEFORMAT </w:instrText>
        </w:r>
        <w:r w:rsidR="004F5233" w:rsidRPr="004F5233">
          <w:rPr>
            <w:color w:val="808080"/>
            <w:lang w:val="es-ES"/>
          </w:rPr>
          <w:fldChar w:fldCharType="separate"/>
        </w:r>
        <w:r w:rsidR="007F1988">
          <w:rPr>
            <w:noProof/>
            <w:color w:val="808080"/>
            <w:lang w:val="es-ES"/>
          </w:rPr>
          <w:t>2</w:t>
        </w:r>
        <w:r w:rsidR="004F5233" w:rsidRPr="004F5233">
          <w:rPr>
            <w:noProof/>
            <w:color w:val="808080"/>
            <w:lang w:val="es-ES"/>
          </w:rPr>
          <w:fldChar w:fldCharType="end"/>
        </w:r>
        <w:r w:rsidR="00DA6592" w:rsidRPr="0021704A">
          <w:rPr>
            <w:color w:val="808080"/>
            <w:lang w:val="es-ES"/>
          </w:rPr>
          <w:tab/>
        </w:r>
      </w:p>
    </w:sdtContent>
  </w:sdt>
  <w:p w14:paraId="79A14EFB" w14:textId="0A3C6FF0" w:rsidR="0090308E" w:rsidRPr="0021704A" w:rsidRDefault="0021704A" w:rsidP="00F20141">
    <w:pPr>
      <w:pStyle w:val="Footer"/>
      <w:rPr>
        <w:color w:val="808080" w:themeColor="background1" w:themeShade="80"/>
        <w:lang w:val="es-ES"/>
      </w:rPr>
    </w:pPr>
    <w:r w:rsidRPr="0021704A">
      <w:rPr>
        <w:color w:val="808080"/>
        <w:lang w:val="es-ES"/>
      </w:rPr>
      <w:t>Suplemento de Incentivos para Inquilinos (17</w:t>
    </w:r>
    <w:r w:rsidR="00954ED3" w:rsidRPr="0021704A">
      <w:rPr>
        <w:color w:val="808080"/>
        <w:lang w:val="es-ES"/>
      </w:rPr>
      <w:t>/</w:t>
    </w:r>
    <w:r>
      <w:rPr>
        <w:color w:val="808080"/>
        <w:lang w:val="es-ES"/>
      </w:rPr>
      <w:t>FEB</w:t>
    </w:r>
    <w:r w:rsidR="00954ED3" w:rsidRPr="0021704A">
      <w:rPr>
        <w:color w:val="808080"/>
        <w:lang w:val="es-ES"/>
      </w:rPr>
      <w:t>/2021)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75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71EDC" w14:textId="6FE5BA26" w:rsidR="001734DF" w:rsidRPr="00EE436A" w:rsidRDefault="00EE436A" w:rsidP="001734DF">
        <w:pPr>
          <w:pStyle w:val="Footer"/>
          <w:rPr>
            <w:lang w:val="es-ES"/>
          </w:rPr>
        </w:pPr>
        <w:r w:rsidRPr="0021704A">
          <w:rPr>
            <w:color w:val="808080"/>
            <w:lang w:val="es-ES"/>
          </w:rPr>
          <w:t>Ley de Ayuda, Alivio y Seguridad Económica contra el Coronavirus de Subsidios para Soluciones de Emergencia</w:t>
        </w:r>
        <w:r w:rsidR="001734DF" w:rsidRPr="00EE436A">
          <w:rPr>
            <w:color w:val="808080"/>
            <w:lang w:val="es-ES"/>
          </w:rPr>
          <w:t xml:space="preserve"> </w:t>
        </w:r>
        <w:r w:rsidR="00C109CA">
          <w:rPr>
            <w:color w:val="808080"/>
            <w:lang w:val="es-ES"/>
          </w:rPr>
          <w:tab/>
        </w:r>
        <w:r w:rsidRPr="00C109CA">
          <w:rPr>
            <w:color w:val="808080"/>
            <w:lang w:val="es-ES"/>
          </w:rPr>
          <w:t>Pág.</w:t>
        </w:r>
        <w:r w:rsidR="00FA306A" w:rsidRPr="00C109CA">
          <w:rPr>
            <w:color w:val="808080"/>
            <w:lang w:val="es-ES"/>
          </w:rPr>
          <w:t xml:space="preserve"> </w:t>
        </w:r>
        <w:r w:rsidRPr="00C109CA">
          <w:rPr>
            <w:color w:val="808080"/>
            <w:lang w:val="es-ES"/>
          </w:rPr>
          <w:t>2</w:t>
        </w:r>
      </w:p>
    </w:sdtContent>
  </w:sdt>
  <w:p w14:paraId="51867D9B" w14:textId="77777777" w:rsidR="00EE436A" w:rsidRPr="0021704A" w:rsidRDefault="00EE436A" w:rsidP="00EE436A">
    <w:pPr>
      <w:pStyle w:val="Footer"/>
      <w:rPr>
        <w:color w:val="808080" w:themeColor="background1" w:themeShade="80"/>
        <w:lang w:val="es-ES"/>
      </w:rPr>
    </w:pPr>
    <w:r w:rsidRPr="0021704A">
      <w:rPr>
        <w:color w:val="808080"/>
        <w:lang w:val="es-ES"/>
      </w:rPr>
      <w:t>Suplemento de Incentivos para Inquilinos (17/</w:t>
    </w:r>
    <w:r>
      <w:rPr>
        <w:color w:val="808080"/>
        <w:lang w:val="es-ES"/>
      </w:rPr>
      <w:t>FEB</w:t>
    </w:r>
    <w:r w:rsidRPr="0021704A">
      <w:rPr>
        <w:color w:val="808080"/>
        <w:lang w:val="es-ES"/>
      </w:rPr>
      <w:t>/2021)</w:t>
    </w:r>
  </w:p>
  <w:p w14:paraId="06F4FCB9" w14:textId="77777777" w:rsidR="001734DF" w:rsidRPr="00EE436A" w:rsidRDefault="001734DF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97E8" w14:textId="77777777" w:rsidR="00772CE1" w:rsidRDefault="00772CE1" w:rsidP="001734DF">
      <w:r>
        <w:separator/>
      </w:r>
    </w:p>
  </w:footnote>
  <w:footnote w:type="continuationSeparator" w:id="0">
    <w:p w14:paraId="5A85DF30" w14:textId="77777777" w:rsidR="00772CE1" w:rsidRDefault="00772CE1" w:rsidP="0017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F4DD" w14:textId="77777777" w:rsidR="0090308E" w:rsidRDefault="007F1988" w:rsidP="00B335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353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976D74" w14:textId="77777777" w:rsidR="0090308E" w:rsidRDefault="00C657A6">
        <w:pPr>
          <w:pStyle w:val="Header"/>
          <w:jc w:val="right"/>
        </w:pPr>
        <w:r w:rsidRPr="00C657A6">
          <w:rPr>
            <w:noProof/>
            <w:color w:val="FFFFFF"/>
          </w:rPr>
          <w:t>2</w:t>
        </w:r>
      </w:p>
    </w:sdtContent>
  </w:sdt>
  <w:p w14:paraId="304EC59F" w14:textId="77777777" w:rsidR="0090308E" w:rsidRPr="00F20141" w:rsidRDefault="007F1988">
    <w:pPr>
      <w:pStyle w:val="Header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310A" w14:textId="5ABB770A" w:rsidR="00A24977" w:rsidRPr="00057219" w:rsidRDefault="00BE63F0" w:rsidP="00A24977">
    <w:pPr>
      <w:pStyle w:val="Header"/>
      <w:jc w:val="center"/>
      <w:rPr>
        <w:lang w:val="es-MX"/>
      </w:rPr>
    </w:pPr>
    <w:r>
      <w:rPr>
        <w:rFonts w:asciiTheme="minorHAnsi" w:hAnsiTheme="minorHAnsi"/>
        <w:b/>
        <w:szCs w:val="22"/>
        <w:lang w:val="es-MX"/>
      </w:rPr>
      <w:t>Suplemento</w:t>
    </w:r>
    <w:r w:rsidR="00057219" w:rsidRPr="00057219">
      <w:rPr>
        <w:rFonts w:asciiTheme="minorHAnsi" w:hAnsiTheme="minorHAnsi"/>
        <w:b/>
        <w:szCs w:val="22"/>
        <w:lang w:val="es-MX"/>
      </w:rPr>
      <w:t xml:space="preserve"> de</w:t>
    </w:r>
    <w:r>
      <w:rPr>
        <w:rFonts w:asciiTheme="minorHAnsi" w:hAnsiTheme="minorHAnsi"/>
        <w:b/>
        <w:szCs w:val="22"/>
        <w:lang w:val="es-MX"/>
      </w:rPr>
      <w:t>l</w:t>
    </w:r>
    <w:r w:rsidR="00057219" w:rsidRPr="00057219">
      <w:rPr>
        <w:rFonts w:asciiTheme="minorHAnsi" w:hAnsiTheme="minorHAnsi"/>
        <w:b/>
        <w:szCs w:val="22"/>
        <w:lang w:val="es-MX"/>
      </w:rPr>
      <w:t xml:space="preserve"> Acuerdo de Incentivo</w:t>
    </w:r>
    <w:r>
      <w:rPr>
        <w:rFonts w:asciiTheme="minorHAnsi" w:hAnsiTheme="minorHAnsi"/>
        <w:b/>
        <w:szCs w:val="22"/>
        <w:lang w:val="es-MX"/>
      </w:rPr>
      <w:t>s</w:t>
    </w:r>
    <w:r w:rsidR="00057219" w:rsidRPr="00057219">
      <w:rPr>
        <w:rFonts w:asciiTheme="minorHAnsi" w:hAnsiTheme="minorHAnsi"/>
        <w:b/>
        <w:szCs w:val="22"/>
        <w:lang w:val="es-MX"/>
      </w:rPr>
      <w:t xml:space="preserve"> para </w:t>
    </w:r>
    <w:r>
      <w:rPr>
        <w:rFonts w:asciiTheme="minorHAnsi" w:hAnsiTheme="minorHAnsi"/>
        <w:b/>
        <w:szCs w:val="22"/>
        <w:lang w:val="es-MX"/>
      </w:rPr>
      <w:t>Caseros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ABF"/>
    <w:multiLevelType w:val="hybridMultilevel"/>
    <w:tmpl w:val="6A5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6381"/>
    <w:multiLevelType w:val="hybridMultilevel"/>
    <w:tmpl w:val="2D104AE2"/>
    <w:lvl w:ilvl="0" w:tplc="8C1A4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60D"/>
    <w:multiLevelType w:val="hybridMultilevel"/>
    <w:tmpl w:val="B012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A3482"/>
    <w:multiLevelType w:val="hybridMultilevel"/>
    <w:tmpl w:val="6178A8A6"/>
    <w:lvl w:ilvl="0" w:tplc="8C1A4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aR1ns8u5ockRzMT2vsvQtdPrnLR7ExlscLIudIIZY7WoZ/EQgvcQODGNqi83aA0C61A3sFLaLQmaD8P5nDMOng==" w:salt="67mqGKGF8wacoFFM4j0JOA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10"/>
    <w:rsid w:val="00057219"/>
    <w:rsid w:val="00087C7F"/>
    <w:rsid w:val="000D286D"/>
    <w:rsid w:val="00110DAE"/>
    <w:rsid w:val="001266FA"/>
    <w:rsid w:val="001734DF"/>
    <w:rsid w:val="001A4DF1"/>
    <w:rsid w:val="0021704A"/>
    <w:rsid w:val="00292A14"/>
    <w:rsid w:val="00317D46"/>
    <w:rsid w:val="003444C8"/>
    <w:rsid w:val="003967C0"/>
    <w:rsid w:val="003C1F10"/>
    <w:rsid w:val="003C2754"/>
    <w:rsid w:val="003D56CC"/>
    <w:rsid w:val="003F6897"/>
    <w:rsid w:val="0045144F"/>
    <w:rsid w:val="00455EE3"/>
    <w:rsid w:val="004F5233"/>
    <w:rsid w:val="00561FF0"/>
    <w:rsid w:val="005844A1"/>
    <w:rsid w:val="00594D6C"/>
    <w:rsid w:val="0061555F"/>
    <w:rsid w:val="0069795D"/>
    <w:rsid w:val="00715F0B"/>
    <w:rsid w:val="00772CE1"/>
    <w:rsid w:val="007F1988"/>
    <w:rsid w:val="007F5DF8"/>
    <w:rsid w:val="00887801"/>
    <w:rsid w:val="00954ED3"/>
    <w:rsid w:val="0097766D"/>
    <w:rsid w:val="009A1F84"/>
    <w:rsid w:val="009D4C6E"/>
    <w:rsid w:val="009D7FF5"/>
    <w:rsid w:val="00A130E6"/>
    <w:rsid w:val="00A24977"/>
    <w:rsid w:val="00A62AD1"/>
    <w:rsid w:val="00A70FBA"/>
    <w:rsid w:val="00A915AE"/>
    <w:rsid w:val="00B324F7"/>
    <w:rsid w:val="00BE63F0"/>
    <w:rsid w:val="00BF62AD"/>
    <w:rsid w:val="00C109CA"/>
    <w:rsid w:val="00C20527"/>
    <w:rsid w:val="00C657A6"/>
    <w:rsid w:val="00C77FB9"/>
    <w:rsid w:val="00C9338D"/>
    <w:rsid w:val="00CB6341"/>
    <w:rsid w:val="00CF3D60"/>
    <w:rsid w:val="00D14BF4"/>
    <w:rsid w:val="00D53BF7"/>
    <w:rsid w:val="00DA6592"/>
    <w:rsid w:val="00E4123D"/>
    <w:rsid w:val="00E50171"/>
    <w:rsid w:val="00E71EA9"/>
    <w:rsid w:val="00ED58F8"/>
    <w:rsid w:val="00EE436A"/>
    <w:rsid w:val="00F300A1"/>
    <w:rsid w:val="00F73662"/>
    <w:rsid w:val="00FA2D10"/>
    <w:rsid w:val="00FA306A"/>
    <w:rsid w:val="00FE53A5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D66E51"/>
  <w15:chartTrackingRefBased/>
  <w15:docId w15:val="{1FB37628-CC53-4BB9-A496-3D0294A3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10"/>
    <w:pPr>
      <w:spacing w:after="0" w:line="240" w:lineRule="auto"/>
    </w:pPr>
    <w:rPr>
      <w:rFonts w:ascii="Swiss Roman 11pt" w:eastAsia="Times New Roman" w:hAnsi="Swiss Roman 11pt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2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A2D10"/>
    <w:pPr>
      <w:ind w:left="720"/>
    </w:pPr>
  </w:style>
  <w:style w:type="table" w:styleId="LightList">
    <w:name w:val="Light List"/>
    <w:basedOn w:val="TableNormal"/>
    <w:uiPriority w:val="61"/>
    <w:rsid w:val="00FA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A2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D10"/>
    <w:rPr>
      <w:rFonts w:ascii="Swiss Roman 11pt" w:eastAsia="Times New Roman" w:hAnsi="Swiss Roman 11p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A2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D10"/>
    <w:rPr>
      <w:rFonts w:ascii="Swiss Roman 11pt" w:eastAsia="Times New Roman" w:hAnsi="Swiss Roman 11pt" w:cs="Times New Roman"/>
      <w:szCs w:val="20"/>
    </w:rPr>
  </w:style>
  <w:style w:type="table" w:styleId="TableGrid">
    <w:name w:val="Table Grid"/>
    <w:basedOn w:val="TableNormal"/>
    <w:uiPriority w:val="39"/>
    <w:rsid w:val="00FA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D10"/>
    <w:rPr>
      <w:color w:val="0563C1" w:themeColor="hyperlink"/>
      <w:u w:val="single"/>
    </w:rPr>
  </w:style>
  <w:style w:type="paragraph" w:customStyle="1" w:styleId="TDHCAfooter">
    <w:name w:val="TDHCA footer"/>
    <w:basedOn w:val="Normal"/>
    <w:qFormat/>
    <w:rsid w:val="001734DF"/>
    <w:pPr>
      <w:jc w:val="center"/>
    </w:pPr>
    <w:rPr>
      <w:rFonts w:ascii="Arial" w:eastAsia="Calibri" w:hAnsi="Arial"/>
      <w:sz w:val="16"/>
      <w:szCs w:val="16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hca.state.tx.us/home-division/esgp/guidance-solution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dhca.state.tx.us/home-division/esgp/guidance-solu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1FBF-2B73-4274-9BEB-172A1DDE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Universe Technical Translation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50245-TDHCA_Landlord Incentive Agreement Addendum_SP_Final.docx, tr. RM, ed. RVC, 02/24/2021</dc:description>
  <cp:lastModifiedBy>NCantu</cp:lastModifiedBy>
  <cp:revision>23</cp:revision>
  <dcterms:created xsi:type="dcterms:W3CDTF">2021-02-23T22:53:00Z</dcterms:created>
  <dcterms:modified xsi:type="dcterms:W3CDTF">2021-03-09T20:29:00Z</dcterms:modified>
</cp:coreProperties>
</file>