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9402" w14:textId="77777777" w:rsidR="0016025A" w:rsidRPr="002225E1" w:rsidRDefault="0016025A" w:rsidP="00E82E4C">
      <w:pPr>
        <w:pBdr>
          <w:bottom w:val="single" w:sz="4" w:space="0" w:color="auto"/>
        </w:pBdr>
        <w:tabs>
          <w:tab w:val="right" w:pos="6840"/>
          <w:tab w:val="right" w:pos="8550"/>
        </w:tabs>
        <w:jc w:val="center"/>
        <w:rPr>
          <w:b/>
          <w:sz w:val="52"/>
          <w:szCs w:val="52"/>
        </w:rPr>
      </w:pPr>
      <w:r w:rsidRPr="002225E1">
        <w:rPr>
          <w:b/>
          <w:sz w:val="52"/>
          <w:szCs w:val="52"/>
        </w:rPr>
        <w:t>Asset Management Division</w:t>
      </w:r>
    </w:p>
    <w:p w14:paraId="1B2AC6E7" w14:textId="68AEE88B" w:rsidR="0016025A" w:rsidRPr="00B978AD" w:rsidRDefault="005963D5" w:rsidP="0016025A">
      <w:pPr>
        <w:jc w:val="center"/>
        <w:rPr>
          <w:b/>
          <w:sz w:val="40"/>
          <w:szCs w:val="40"/>
        </w:rPr>
      </w:pPr>
      <w:r w:rsidRPr="00B978AD">
        <w:rPr>
          <w:b/>
          <w:sz w:val="40"/>
          <w:szCs w:val="40"/>
        </w:rPr>
        <w:t>Amendment</w:t>
      </w:r>
      <w:r w:rsidR="0016025A" w:rsidRPr="00B978AD">
        <w:rPr>
          <w:b/>
          <w:sz w:val="40"/>
          <w:szCs w:val="40"/>
        </w:rPr>
        <w:t xml:space="preserve"> Request Form</w:t>
      </w:r>
    </w:p>
    <w:p w14:paraId="531D4BE8" w14:textId="12E59619" w:rsidR="0016025A" w:rsidRPr="002225E1" w:rsidRDefault="0016025A" w:rsidP="0016025A">
      <w:pPr>
        <w:rPr>
          <w:i/>
        </w:rPr>
      </w:pPr>
      <w:r w:rsidRPr="001E39F1">
        <w:rPr>
          <w:iCs/>
        </w:rPr>
        <w:t>Completed forms can be emailed to</w:t>
      </w:r>
      <w:r w:rsidRPr="002225E1">
        <w:rPr>
          <w:i/>
        </w:rPr>
        <w:t xml:space="preserve"> </w:t>
      </w:r>
      <w:hyperlink r:id="rId7" w:history="1">
        <w:r w:rsidR="00087081" w:rsidRPr="00B65F16">
          <w:rPr>
            <w:rStyle w:val="Hyperlink"/>
            <w:i/>
          </w:rPr>
          <w:t>asset.management@tdhca.texas.gov</w:t>
        </w:r>
      </w:hyperlink>
      <w:r w:rsidR="00087081">
        <w:rPr>
          <w:i/>
        </w:rPr>
        <w:t xml:space="preserve"> </w:t>
      </w:r>
      <w:r w:rsidRPr="001E39F1">
        <w:rPr>
          <w:iCs/>
        </w:rPr>
        <w:t>or can be submitted as directed in the</w:t>
      </w:r>
      <w:r w:rsidR="00087081">
        <w:rPr>
          <w:i/>
        </w:rPr>
        <w:t xml:space="preserve"> Delivery</w:t>
      </w:r>
      <w:r w:rsidRPr="002225E1">
        <w:rPr>
          <w:i/>
        </w:rPr>
        <w:t xml:space="preserve"> In</w:t>
      </w:r>
      <w:r w:rsidR="00087081">
        <w:rPr>
          <w:i/>
        </w:rPr>
        <w:t xml:space="preserve">structions </w:t>
      </w:r>
      <w:r w:rsidR="00087081" w:rsidRPr="001E39F1">
        <w:rPr>
          <w:iCs/>
        </w:rPr>
        <w:t>section</w:t>
      </w:r>
      <w:r w:rsidRPr="001E39F1">
        <w:rPr>
          <w:iCs/>
        </w:rPr>
        <w:t xml:space="preserve"> of the</w:t>
      </w:r>
      <w:r w:rsidR="00087081" w:rsidRPr="00087081">
        <w:t xml:space="preserve"> </w:t>
      </w:r>
      <w:hyperlink r:id="rId8" w:history="1">
        <w:r w:rsidR="00087081">
          <w:rPr>
            <w:rStyle w:val="Hyperlink"/>
            <w:i/>
          </w:rPr>
          <w:t xml:space="preserve">Post </w:t>
        </w:r>
        <w:r w:rsidR="00087081" w:rsidRPr="00B65F16">
          <w:rPr>
            <w:rStyle w:val="Hyperlink"/>
            <w:i/>
          </w:rPr>
          <w:t>Award</w:t>
        </w:r>
        <w:r w:rsidR="00087081">
          <w:rPr>
            <w:rStyle w:val="Hyperlink"/>
            <w:i/>
          </w:rPr>
          <w:t xml:space="preserve"> </w:t>
        </w:r>
        <w:r w:rsidR="00087081" w:rsidRPr="00B65F16">
          <w:rPr>
            <w:rStyle w:val="Hyperlink"/>
            <w:i/>
          </w:rPr>
          <w:t>Activities</w:t>
        </w:r>
        <w:r w:rsidR="00087081">
          <w:rPr>
            <w:rStyle w:val="Hyperlink"/>
            <w:i/>
          </w:rPr>
          <w:t xml:space="preserve"> </w:t>
        </w:r>
        <w:r w:rsidR="00087081" w:rsidRPr="00B65F16">
          <w:rPr>
            <w:rStyle w:val="Hyperlink"/>
            <w:i/>
          </w:rPr>
          <w:t>Manual</w:t>
        </w:r>
      </w:hyperlink>
      <w:r w:rsidR="001E39F1">
        <w:rPr>
          <w:i/>
        </w:rPr>
        <w:t>.</w:t>
      </w:r>
      <w:r w:rsidR="00087081">
        <w:rPr>
          <w:i/>
        </w:rPr>
        <w:t xml:space="preserve"> </w:t>
      </w:r>
    </w:p>
    <w:p w14:paraId="1BB44333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Type of Amendment Requested</w:t>
      </w:r>
    </w:p>
    <w:p w14:paraId="6D82B3CC" w14:textId="3A28D451" w:rsidR="002225E1" w:rsidRPr="002225E1" w:rsidRDefault="002225E1" w:rsidP="002225E1">
      <w:pPr>
        <w:spacing w:before="120" w:after="120" w:line="276" w:lineRule="auto"/>
        <w:ind w:left="3960" w:hanging="3960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Date Submitted: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7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>Amendment Requested: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begin">
          <w:ffData>
            <w:name w:val="Dropdown3"/>
            <w:enabled/>
            <w:calcOnExit w:val="0"/>
            <w:ddList>
              <w:listEntry w:val="Select from List"/>
              <w:listEntry w:val="Notification Item"/>
              <w:listEntry w:val="Material Application Amendment"/>
              <w:listEntry w:val="Material LURA Amendment"/>
              <w:listEntry w:val="Non-Material Application Amendment"/>
              <w:listEntry w:val="Non-Material LURA Amendment"/>
            </w:ddList>
          </w:ffData>
        </w:fldChar>
      </w:r>
      <w:bookmarkStart w:id="1" w:name="Dropdown3"/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instrText xml:space="preserve"> FORMDROPDOWN </w:instrText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separate"/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end"/>
      </w:r>
      <w:bookmarkEnd w:id="1"/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, </w:t>
      </w:r>
    </w:p>
    <w:p w14:paraId="4A3882C2" w14:textId="408DCB11" w:rsidR="002225E1" w:rsidRPr="002225E1" w:rsidRDefault="002225E1" w:rsidP="002225E1">
      <w:pPr>
        <w:spacing w:before="120" w:after="120" w:line="276" w:lineRule="auto"/>
        <w:ind w:left="6480" w:hanging="648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Has the change been implemented? 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begin">
          <w:ffData>
            <w:name w:val="Dropdown2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2" w:name="Dropdown2"/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instrText xml:space="preserve"> FORMDROPDOWN </w:instrTex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end"/>
      </w:r>
      <w:bookmarkEnd w:id="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 xml:space="preserve"> Award Stage: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begin">
          <w:ffData>
            <w:name w:val="Dropdown4"/>
            <w:enabled/>
            <w:calcOnExit w:val="0"/>
            <w:ddList>
              <w:listEntry w:val="Select From List"/>
              <w:listEntry w:val="Prior to Award"/>
              <w:listEntry w:val="Commitment (Prior to Carryover)"/>
              <w:listEntry w:val="Carryover (Prior to Construction/10% Test)"/>
              <w:listEntry w:val="Under Construction or at 10% Test"/>
              <w:listEntry w:val="Cost Certification (Prior to 8609s)"/>
              <w:listEntry w:val="Compliance Period (After 8609s)"/>
              <w:listEntry w:val="Post 15-Year Compliance Period"/>
              <w:listEntry w:val="LURA Origination (Prior to Cost Cert)"/>
            </w:ddList>
          </w:ffData>
        </w:fldChar>
      </w:r>
      <w:bookmarkStart w:id="3" w:name="Dropdown4"/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instrText xml:space="preserve"> FORMDROPDOWN </w:instrText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separate"/>
      </w:r>
      <w:r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fldChar w:fldCharType="end"/>
      </w:r>
      <w:bookmarkEnd w:id="3"/>
    </w:p>
    <w:p w14:paraId="4BC76556" w14:textId="2B2D15F8" w:rsidR="00EE1A08" w:rsidRDefault="002225E1" w:rsidP="00CF3EC6">
      <w:pPr>
        <w:spacing w:before="120" w:after="0" w:line="240" w:lineRule="auto"/>
      </w:pPr>
      <w:r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NOTE: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 </w:t>
      </w:r>
      <w:r w:rsidR="00CF3EC6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i/>
          <w:color w:val="C00000"/>
          <w:kern w:val="0"/>
          <w:sz w:val="20"/>
          <w:szCs w:val="20"/>
          <w:u w:val="single"/>
          <w:lang w:bidi="en-US"/>
          <w14:ligatures w14:val="none"/>
        </w:rPr>
        <w:t>Material Application Amendment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requests must be received </w:t>
      </w:r>
      <w:r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45 days before the Board Meeting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.</w:t>
      </w:r>
      <w:r w:rsidR="00EE1A08" w:rsidRPr="00EE1A08">
        <w:t xml:space="preserve"> </w:t>
      </w:r>
    </w:p>
    <w:p w14:paraId="74FD2ACF" w14:textId="29237833" w:rsidR="002225E1" w:rsidRPr="002225E1" w:rsidRDefault="00CF3EC6" w:rsidP="00CF3EC6">
      <w:pPr>
        <w:spacing w:before="120" w:after="0" w:line="240" w:lineRule="auto"/>
        <w:ind w:left="720"/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</w:pPr>
      <w:r w:rsidRPr="00CF3EC6">
        <w:rPr>
          <w:rFonts w:eastAsia="Times New Roman"/>
          <w:i/>
          <w:color w:val="C00000"/>
          <w:kern w:val="0"/>
          <w:sz w:val="20"/>
          <w:szCs w:val="20"/>
          <w:u w:val="single"/>
          <w:lang w:bidi="en-US"/>
          <w14:ligatures w14:val="none"/>
        </w:rPr>
        <w:t xml:space="preserve">Material </w:t>
      </w:r>
      <w:r w:rsidR="00EE1A08" w:rsidRPr="002225E1">
        <w:rPr>
          <w:rFonts w:eastAsia="Times New Roman"/>
          <w:i/>
          <w:color w:val="C00000"/>
          <w:kern w:val="0"/>
          <w:sz w:val="20"/>
          <w:szCs w:val="20"/>
          <w:u w:val="single"/>
          <w:lang w:bidi="en-US"/>
          <w14:ligatures w14:val="none"/>
        </w:rPr>
        <w:t>LURA Amendment</w:t>
      </w:r>
      <w:r w:rsidR="00EE1A08"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requests must be received </w:t>
      </w:r>
      <w:r w:rsidR="00EE1A08"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45 days before the Board Meeting</w:t>
      </w:r>
      <w:r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, and </w:t>
      </w:r>
      <w:r w:rsidR="00EE1A08" w:rsidRPr="00EE1A08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the Development Owner must provide reasonable notice and hold a public hearing regarding the requested amendment(s) at least 20 business days prior to the scheduled Board meeting where the request will be considered</w:t>
      </w:r>
      <w:r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.</w:t>
      </w:r>
    </w:p>
    <w:p w14:paraId="2F603B57" w14:textId="7DF27B89" w:rsidR="002225E1" w:rsidRPr="00C64379" w:rsidRDefault="002225E1" w:rsidP="002225E1">
      <w:pPr>
        <w:spacing w:before="120" w:after="240" w:line="240" w:lineRule="auto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hyperlink r:id="rId9" w:history="1">
        <w:r w:rsidRPr="002225E1">
          <w:rPr>
            <w:rFonts w:eastAsia="Times New Roman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Contact</w:t>
        </w:r>
      </w:hyperlink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your Asset Manager if you are unsure what type of Amendment to request.  Amendment submission requirements and Board dates pertaining to Material Amendments are located on the </w:t>
      </w:r>
      <w:hyperlink r:id="rId10" w:history="1">
        <w:r w:rsidRPr="002225E1">
          <w:rPr>
            <w:rFonts w:eastAsia="Times New Roman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Post Award Activities Manual page</w:t>
        </w:r>
      </w:hyperlink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19D14110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DEVELOPMENT INFORMATION</w:t>
      </w:r>
    </w:p>
    <w:p w14:paraId="0BB9CF18" w14:textId="1619C72D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Dev</w:t>
      </w:r>
      <w:r w:rsidR="0017489E">
        <w:rPr>
          <w:rFonts w:eastAsia="Times New Roman"/>
          <w:kern w:val="0"/>
          <w:sz w:val="20"/>
          <w:szCs w:val="20"/>
          <w:lang w:bidi="en-US"/>
          <w14:ligatures w14:val="none"/>
        </w:rPr>
        <w:t>elopment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Name: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                           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>File No. / CMTS No.: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5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/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6"/>
    </w:p>
    <w:p w14:paraId="724A7BBF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CONTACT INFORMATION</w:t>
      </w:r>
    </w:p>
    <w:p w14:paraId="2E7A38C9" w14:textId="77777777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Request Submitted By:     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7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  <w:t>Phone #/Email:  (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bookmarkStart w:id="8" w:name="Text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8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)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bookmarkStart w:id="9" w:name="Text5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-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bookmarkStart w:id="10" w:name="Text6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/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 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1"/>
    </w:p>
    <w:p w14:paraId="21E14E2A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1: COVER LETTER</w:t>
      </w:r>
    </w:p>
    <w:p w14:paraId="5B805E40" w14:textId="77777777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A cover letter </w:t>
      </w:r>
      <w:r w:rsidRPr="002225E1">
        <w:rPr>
          <w:rFonts w:eastAsia="Times New Roman"/>
          <w:b/>
          <w:i/>
          <w:kern w:val="0"/>
          <w:sz w:val="20"/>
          <w:szCs w:val="20"/>
          <w:lang w:bidi="en-US"/>
          <w14:ligatures w14:val="none"/>
        </w:rPr>
        <w:t xml:space="preserve">MUST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be submitted with your request.  Review your cover letter to ensure it includes:</w:t>
      </w:r>
    </w:p>
    <w:p w14:paraId="66AC918B" w14:textId="31DBF361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change(s) requested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reason the change is necessary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good cause for the change</w:t>
      </w:r>
    </w:p>
    <w:p w14:paraId="0558689A" w14:textId="77777777" w:rsidR="002225E1" w:rsidRPr="002225E1" w:rsidRDefault="002225E1" w:rsidP="005963D5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An explanation of whether the change was reasonably foreseeable or preventable at the time of Application</w:t>
      </w:r>
    </w:p>
    <w:p w14:paraId="2BB18D06" w14:textId="77777777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2: Required documentation</w:t>
      </w:r>
    </w:p>
    <w:p w14:paraId="557BF80B" w14:textId="77777777" w:rsidR="002225E1" w:rsidRPr="002225E1" w:rsidRDefault="002225E1" w:rsidP="0091602C">
      <w:pPr>
        <w:spacing w:before="240" w:after="240" w:line="276" w:lineRule="auto"/>
        <w:ind w:left="4507" w:hanging="4507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The following is attached:</w:t>
      </w:r>
    </w:p>
    <w:p w14:paraId="16704A43" w14:textId="40AB4167" w:rsidR="007A233E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Revised Application Exhibits/Documents Reflecting and Verifying All Requested </w:t>
      </w:r>
      <w:proofErr w:type="gramStart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Changes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;</w:t>
      </w:r>
      <w:proofErr w:type="gramEnd"/>
    </w:p>
    <w:p w14:paraId="43F22C3F" w14:textId="589866D3" w:rsidR="0091602C" w:rsidRPr="002225E1" w:rsidRDefault="002225E1" w:rsidP="0091602C">
      <w:pPr>
        <w:spacing w:before="120" w:after="120" w:line="276" w:lineRule="auto"/>
        <w:ind w:left="270" w:hanging="270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Revised Development Financing Exhibits or a Signed Statement of No Financial Impact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– (Only </w:t>
      </w:r>
      <w:r w:rsidR="00BE6F02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if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financial information has changed or if it is reasonable to assume that the amendment will have a financial impact on the Development</w:t>
      </w:r>
      <w:proofErr w:type="gramStart"/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)</w:t>
      </w:r>
      <w:r w:rsidR="00961E54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;</w:t>
      </w:r>
      <w:proofErr w:type="gramEnd"/>
    </w:p>
    <w:p w14:paraId="2C63EE10" w14:textId="477BCAB2" w:rsidR="002225E1" w:rsidRP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i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Amendment fee of $2,500 for first amendments, $3,000 for second amendments, increase of $500 for each successive amendment (Applicable </w:t>
      </w:r>
      <w:r w:rsidR="0042654A" w:rsidRPr="00BE6F02">
        <w:rPr>
          <w:rFonts w:eastAsia="Times New Roman"/>
          <w:kern w:val="0"/>
          <w:sz w:val="20"/>
          <w:szCs w:val="20"/>
          <w:lang w:bidi="en-US"/>
          <w14:ligatures w14:val="none"/>
        </w:rPr>
        <w:t>for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Material Amendments and </w:t>
      </w:r>
      <w:r w:rsidR="0042654A" w:rsidRPr="00BE6F0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for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Non-Material Amendments if changes have already been implemented</w:t>
      </w:r>
      <w:r w:rsidR="0042654A" w:rsidRPr="00BE6F0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or a subsequent request.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) 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– N/A for Developments only funded by a </w:t>
      </w:r>
      <w:r w:rsidR="0042654A" w:rsidRPr="00BE6F02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 xml:space="preserve">Multifamily </w:t>
      </w:r>
      <w:r w:rsidRPr="002225E1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Direct Loan program (HOME, NSP, HTF, NHTF)</w:t>
      </w:r>
      <w:r w:rsidR="00961E54">
        <w:rPr>
          <w:rFonts w:eastAsia="Times New Roman"/>
          <w:i/>
          <w:kern w:val="0"/>
          <w:sz w:val="20"/>
          <w:szCs w:val="20"/>
          <w:lang w:bidi="en-US"/>
          <w14:ligatures w14:val="none"/>
        </w:rPr>
        <w:t>.</w:t>
      </w:r>
    </w:p>
    <w:p w14:paraId="10B0AEFC" w14:textId="1401D0F5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lastRenderedPageBreak/>
        <w:t>Section 3A: Material Application Amendment ITEMS</w:t>
      </w:r>
      <w:r w:rsidR="00BE6F02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 xml:space="preserve"> </w:t>
      </w:r>
      <w:r w:rsidR="006A60D4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–</w:t>
      </w:r>
      <w:r w:rsidR="00BE6F02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6A60D4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6A60D4" w:rsidRPr="00087081">
        <w:rPr>
          <w:rFonts w:eastAsia="Times New Roman"/>
          <w:b/>
          <w:i/>
          <w:kern w:val="0"/>
          <w:lang w:bidi="en-US"/>
          <w14:ligatures w14:val="none"/>
        </w:rPr>
        <w:t xml:space="preserve"> </w:t>
      </w:r>
      <w:r w:rsidR="00BE6F02" w:rsidRPr="00087081">
        <w:rPr>
          <w:rFonts w:eastAsia="Times New Roman"/>
          <w:b/>
          <w:i/>
          <w:kern w:val="0"/>
          <w:lang w:bidi="en-US"/>
          <w14:ligatures w14:val="none"/>
        </w:rPr>
        <w:t>§10.405(a)(4)</w:t>
      </w:r>
    </w:p>
    <w:p w14:paraId="6535C4D9" w14:textId="2B6E133A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Check all items that have been modified from the original </w:t>
      </w:r>
      <w:r w:rsidR="006A60D4">
        <w:rPr>
          <w:rFonts w:eastAsia="Times New Roman"/>
          <w:kern w:val="0"/>
          <w:sz w:val="20"/>
          <w:szCs w:val="20"/>
          <w:lang w:bidi="en-US"/>
          <w14:ligatures w14:val="none"/>
        </w:rPr>
        <w:t>A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pplication:</w:t>
      </w:r>
    </w:p>
    <w:p w14:paraId="23CD4998" w14:textId="70C4BDEA" w:rsidR="0048265D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Significant Modification of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Site plan  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3912D8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Modification of the Number of Units</w:t>
      </w:r>
      <w:r w:rsidR="009448D6"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</w:t>
      </w:r>
    </w:p>
    <w:p w14:paraId="729A8590" w14:textId="60709831" w:rsidR="00745164" w:rsidRDefault="0048265D" w:rsidP="00745164">
      <w:pPr>
        <w:spacing w:before="120" w:after="120" w:line="240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Modification 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>to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Bedroom Mix of Units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Reduction of 3%</w:t>
      </w:r>
      <w:r w:rsidR="0074516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+ </w:t>
      </w:r>
      <w:r w:rsidR="00745164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in </w:t>
      </w:r>
      <w:r w:rsidR="00745164">
        <w:rPr>
          <w:rFonts w:eastAsia="Times New Roman"/>
          <w:kern w:val="0"/>
          <w:sz w:val="20"/>
          <w:szCs w:val="20"/>
          <w:lang w:bidi="en-US"/>
          <w14:ligatures w14:val="none"/>
        </w:rPr>
        <w:t>Square Footage of Units</w:t>
      </w:r>
    </w:p>
    <w:p w14:paraId="73DDE17F" w14:textId="0720B723" w:rsidR="0048265D" w:rsidRDefault="00745164" w:rsidP="00745164">
      <w:pPr>
        <w:spacing w:before="120" w:after="120" w:line="240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Reduction of 3%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+ in Common Areas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S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>ubstantive Modification of S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cope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of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enant </w:t>
      </w:r>
      <w:r w:rsidR="0048265D">
        <w:rPr>
          <w:rFonts w:eastAsia="Times New Roman"/>
          <w:kern w:val="0"/>
          <w:sz w:val="20"/>
          <w:szCs w:val="20"/>
          <w:lang w:bidi="en-US"/>
          <w14:ligatures w14:val="none"/>
        </w:rPr>
        <w:t>S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ervices</w:t>
      </w:r>
      <w:r w:rsidR="002225E1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7398FD3B" w14:textId="27E036D6" w:rsidR="00745164" w:rsidRDefault="00745164" w:rsidP="00745164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Significant Modification of Architectural Design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Modification of the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Residential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ensity (5%+ change)</w:t>
      </w:r>
    </w:p>
    <w:p w14:paraId="5ACDA7B9" w14:textId="0BA6B1B8" w:rsidR="002225E1" w:rsidRPr="005963D5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Req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>uest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to implement a revised </w:t>
      </w:r>
      <w:r w:rsidR="003912D8">
        <w:rPr>
          <w:rFonts w:eastAsia="Times New Roman"/>
          <w:kern w:val="0"/>
          <w:sz w:val="20"/>
          <w:szCs w:val="20"/>
          <w:lang w:bidi="en-US"/>
          <w14:ligatures w14:val="none"/>
        </w:rPr>
        <w:t>Election under §42(g) of the Code prior to filing IRS Forms 8609</w:t>
      </w:r>
      <w:r w:rsidR="00E153F3"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**</w:t>
      </w:r>
    </w:p>
    <w:p w14:paraId="422D4FF2" w14:textId="5F60E0A3" w:rsidR="0034400D" w:rsidRDefault="0034400D" w:rsidP="0034400D">
      <w:pPr>
        <w:spacing w:before="120" w:after="120" w:line="276" w:lineRule="auto"/>
        <w:rPr>
          <w:rFonts w:ascii="Arial Narrow" w:hAnsi="Arial Narrow"/>
          <w:smallCaps/>
          <w:u w:val="singl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Other: 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"/>
            <w:enabled/>
            <w:calcOnExit w:val="0"/>
            <w:textInput>
              <w:default w:val="Describe amedment requested"/>
            </w:textInput>
          </w:ffData>
        </w:fldChar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amedment requested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6E350671" w14:textId="6F990581" w:rsidR="002225E1" w:rsidRPr="002225E1" w:rsidRDefault="009448D6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</w:t>
      </w:r>
      <w:r w:rsidR="00173F61"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>For Amendment that propose to reduce the number of low-income units or to change the rent and/or income limits, the following must be submitted:</w:t>
      </w:r>
    </w:p>
    <w:p w14:paraId="382C0C1F" w14:textId="77777777" w:rsidR="00E153F3" w:rsidRDefault="002225E1" w:rsidP="00354953">
      <w:pPr>
        <w:spacing w:after="0" w:line="240" w:lineRule="auto"/>
        <w:ind w:left="270" w:firstLine="45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Written confirmation from the lender and syndicator that the development is infeasible without the</w:t>
      </w:r>
    </w:p>
    <w:p w14:paraId="034518E9" w14:textId="20248170" w:rsidR="002225E1" w:rsidRPr="002225E1" w:rsidRDefault="002225E1" w:rsidP="00354953">
      <w:pPr>
        <w:spacing w:after="0" w:line="240" w:lineRule="auto"/>
        <w:ind w:left="270" w:firstLine="72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adjustment in units</w:t>
      </w:r>
      <w:r w:rsidR="00821BBA">
        <w:rPr>
          <w:rFonts w:eastAsia="Times New Roman"/>
          <w:kern w:val="0"/>
          <w:sz w:val="20"/>
          <w:szCs w:val="20"/>
          <w:lang w:bidi="en-US"/>
          <w14:ligatures w14:val="none"/>
        </w:rPr>
        <w:t>, if</w:t>
      </w:r>
      <w:r w:rsidR="00821BBA" w:rsidRPr="00821BBA"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 xml:space="preserve"> </w:t>
      </w:r>
      <w:r w:rsidR="00821BBA" w:rsidRPr="00BD07E5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prior to issuance of IRS Form(s) 8609 by the </w:t>
      </w:r>
      <w:proofErr w:type="gramStart"/>
      <w:r w:rsidR="00821BBA" w:rsidRPr="00BD07E5">
        <w:rPr>
          <w:rFonts w:eastAsia="Times New Roman"/>
          <w:kern w:val="0"/>
          <w:sz w:val="20"/>
          <w:szCs w:val="20"/>
          <w:lang w:bidi="en-US"/>
          <w14:ligatures w14:val="none"/>
        </w:rPr>
        <w:t>Department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;</w:t>
      </w:r>
      <w:proofErr w:type="gramEnd"/>
    </w:p>
    <w:p w14:paraId="0CD95FDD" w14:textId="185672B8" w:rsidR="002225E1" w:rsidRDefault="002225E1" w:rsidP="00C977C0">
      <w:pPr>
        <w:spacing w:before="120" w:after="120" w:line="276" w:lineRule="auto"/>
        <w:ind w:firstLine="72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5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3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Evidence supporting the adjustment in units</w:t>
      </w:r>
      <w:r w:rsidR="00227DC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 is necessary for continued feasibility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5F175C9D" w14:textId="6B866C6C" w:rsidR="006A60D4" w:rsidRPr="005963D5" w:rsidRDefault="006A60D4" w:rsidP="005963D5">
      <w:pPr>
        <w:spacing w:before="120" w:after="120" w:line="276" w:lineRule="auto"/>
        <w:rPr>
          <w:rFonts w:eastAsia="Times New Roman"/>
          <w:b/>
          <w:color w:val="80340D" w:themeColor="accent2" w:themeShade="80"/>
          <w:kern w:val="0"/>
          <w:sz w:val="20"/>
          <w:szCs w:val="20"/>
          <w:lang w:bidi="en-US"/>
          <w14:ligatures w14:val="none"/>
        </w:rPr>
      </w:pPr>
      <w:r w:rsidRPr="005963D5">
        <w:rPr>
          <w:rFonts w:eastAsia="Times New Roman"/>
          <w:b/>
          <w:i/>
          <w:color w:val="80340D" w:themeColor="accent2" w:themeShade="80"/>
          <w:kern w:val="0"/>
          <w:sz w:val="20"/>
          <w:szCs w:val="20"/>
          <w:lang w:bidi="en-US"/>
          <w14:ligatures w14:val="none"/>
        </w:rPr>
        <w:t>NOTE:  An approval of the amendment may carry a penalty in accordance with §10.405(a)(7)(B).</w:t>
      </w:r>
    </w:p>
    <w:p w14:paraId="0A3F6421" w14:textId="36F197FB" w:rsidR="002225E1" w:rsidRPr="002225E1" w:rsidRDefault="00E153F3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5963D5">
        <w:rPr>
          <w:rFonts w:eastAsia="Times New Roman"/>
          <w:b/>
          <w:bCs/>
          <w:color w:val="FF0000"/>
          <w:kern w:val="0"/>
          <w:sz w:val="20"/>
          <w:szCs w:val="20"/>
          <w:lang w:bidi="en-US"/>
          <w14:ligatures w14:val="none"/>
        </w:rPr>
        <w:t>**</w:t>
      </w:r>
      <w:r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>For Amendments that request</w:t>
      </w:r>
      <w:r w:rsidR="002225E1" w:rsidRPr="002225E1"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 xml:space="preserve"> to implement a revised </w:t>
      </w:r>
      <w:r>
        <w:rPr>
          <w:rFonts w:eastAsia="Times New Roman"/>
          <w:color w:val="FF0000"/>
          <w:kern w:val="0"/>
          <w:sz w:val="20"/>
          <w:szCs w:val="20"/>
          <w:lang w:bidi="en-US"/>
          <w14:ligatures w14:val="none"/>
        </w:rPr>
        <w:t>election, the following must be submitted:</w:t>
      </w:r>
    </w:p>
    <w:p w14:paraId="3CF0EAFE" w14:textId="76D78114" w:rsidR="002225E1" w:rsidRPr="002225E1" w:rsidRDefault="002225E1" w:rsidP="00E153F3">
      <w:pPr>
        <w:spacing w:before="120" w:after="120" w:line="276" w:lineRule="auto"/>
        <w:ind w:firstLine="72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Revised financial exhibits to the </w:t>
      </w:r>
      <w:proofErr w:type="gramStart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Application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;</w:t>
      </w:r>
      <w:proofErr w:type="gramEnd"/>
    </w:p>
    <w:p w14:paraId="2DEA6DC0" w14:textId="75E385D1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3B: Material LURA Amendment ITEMS</w:t>
      </w:r>
      <w:r w:rsidR="006A60D4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– </w:t>
      </w:r>
      <w:r w:rsidR="006A60D4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6A60D4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6A60D4" w:rsidRPr="00087081">
        <w:rPr>
          <w:rFonts w:eastAsia="Times New Roman"/>
          <w:b/>
          <w:i/>
          <w:kern w:val="0"/>
          <w:lang w:bidi="en-US"/>
          <w14:ligatures w14:val="none"/>
        </w:rPr>
        <w:t>§10.405(b)(2)</w:t>
      </w:r>
    </w:p>
    <w:p w14:paraId="1581396B" w14:textId="29E9BB3A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Check all items that require a material LURA amendment:</w:t>
      </w:r>
    </w:p>
    <w:p w14:paraId="7C784417" w14:textId="6B25811E" w:rsidR="008E6922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4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Reductions to the </w:t>
      </w:r>
      <w:r w:rsidR="008E6922">
        <w:rPr>
          <w:rFonts w:eastAsia="Times New Roman"/>
          <w:kern w:val="0"/>
          <w:sz w:val="20"/>
          <w:szCs w:val="20"/>
          <w:lang w:bidi="en-US"/>
          <w14:ligatures w14:val="none"/>
        </w:rPr>
        <w:t>N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umber of </w: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L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>ow-Income</w:t>
      </w:r>
      <w:r w:rsidR="008E692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U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nits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5"/>
      <w:r w:rsidR="008E692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to income or rent restrictions</w:t>
      </w:r>
    </w:p>
    <w:p w14:paraId="532B31BD" w14:textId="343F3D6D" w:rsidR="006B7CD2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6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to Target Population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7"/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Removal of Nonprofit</w:t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Organization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6B7CD2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6B7CD2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5E725818" w14:textId="4D72A624" w:rsidR="00977E0C" w:rsidRPr="002225E1" w:rsidRDefault="002225E1" w:rsidP="00977E0C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>Removal of HUB prior to filing IRS Forms 8609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Affecting Rights of Tenant/3</w:t>
      </w:r>
      <w:r w:rsidR="00977E0C" w:rsidRPr="002225E1">
        <w:rPr>
          <w:rFonts w:eastAsia="Times New Roman"/>
          <w:kern w:val="0"/>
          <w:sz w:val="20"/>
          <w:szCs w:val="20"/>
          <w:vertAlign w:val="superscript"/>
          <w:lang w:bidi="en-US"/>
          <w14:ligatures w14:val="none"/>
        </w:rPr>
        <w:t>rd</w: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Parties</w:t>
      </w:r>
      <w:r w:rsidR="00977E0C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under LURA</w:t>
      </w:r>
      <w:r w:rsidR="00977E0C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</w:p>
    <w:p w14:paraId="76B04159" w14:textId="4A42D90A" w:rsidR="00977E0C" w:rsidRDefault="00977E0C" w:rsidP="00977E0C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Other:  </w:t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"/>
            <w:enabled/>
            <w:calcOnExit w:val="0"/>
            <w:textInput>
              <w:default w:val="Describe amedment requested"/>
            </w:textInput>
          </w:ffData>
        </w:fldChar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C64379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amedment requested</w:t>
      </w:r>
      <w:r w:rsidR="00C64379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="0034400D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1DFDC37F" w14:textId="77777777" w:rsidR="005963D5" w:rsidRDefault="005963D5" w:rsidP="00B978AD">
      <w:pPr>
        <w:spacing w:before="120" w:after="120" w:line="240" w:lineRule="auto"/>
        <w:rPr>
          <w:rFonts w:ascii="Arial Narrow" w:hAnsi="Arial Narrow"/>
          <w:smallCaps/>
          <w:u w:val="single"/>
        </w:rPr>
      </w:pPr>
    </w:p>
    <w:p w14:paraId="7BE18408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The following additional items are attached for consideration or will be forthcoming: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15931CC5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8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Draft Notice of Public Hearing</w:t>
      </w:r>
      <w:r w:rsidRPr="002225E1">
        <w:rPr>
          <w:rFonts w:eastAsia="Times New Roman"/>
          <w:color w:val="C00000"/>
          <w:kern w:val="0"/>
          <w:sz w:val="20"/>
          <w:szCs w:val="20"/>
          <w:lang w:bidi="en-US"/>
          <w14:ligatures w14:val="none"/>
        </w:rPr>
        <w:t>*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19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Evidence of public hearing</w:t>
      </w:r>
      <w:r w:rsidRPr="002225E1">
        <w:rPr>
          <w:rFonts w:eastAsia="Times New Roman"/>
          <w:color w:val="C00000"/>
          <w:kern w:val="0"/>
          <w:sz w:val="20"/>
          <w:szCs w:val="20"/>
          <w:lang w:bidi="en-US"/>
          <w14:ligatures w14:val="none"/>
        </w:rPr>
        <w:t>*</w:t>
      </w:r>
    </w:p>
    <w:p w14:paraId="47C380C4" w14:textId="278563F2" w:rsidR="002225E1" w:rsidRPr="002225E1" w:rsidRDefault="002225E1" w:rsidP="002225E1">
      <w:pPr>
        <w:spacing w:before="120" w:after="240" w:line="276" w:lineRule="auto"/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b/>
          <w:i/>
          <w:color w:val="C00000"/>
          <w:kern w:val="0"/>
          <w:sz w:val="20"/>
          <w:szCs w:val="20"/>
          <w:lang w:bidi="en-US"/>
          <w14:ligatures w14:val="none"/>
        </w:rPr>
        <w:t>NOTE: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 *Draft Notices of Public Hearing must be provided with the Amendment materials 45 days prior to the Board meeting.  *The Public Hearing must be held at least </w:t>
      </w:r>
      <w:r w:rsidR="00977E0C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20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business days prior to the Board meeting</w:t>
      </w:r>
      <w:r w:rsidR="009E2ADD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,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and </w:t>
      </w:r>
      <w:r w:rsid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m</w:t>
      </w:r>
      <w:r w:rsidR="00D50C4F" w:rsidRP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inutes of the public hearing and attendance sheet</w:t>
      </w:r>
      <w:r w:rsid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s</w:t>
      </w:r>
      <w:r w:rsidR="00D50C4F" w:rsidRPr="00D50C4F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 xml:space="preserve"> must be submitted </w:t>
      </w:r>
      <w:r w:rsidRPr="002225E1">
        <w:rPr>
          <w:rFonts w:eastAsia="Times New Roman"/>
          <w:i/>
          <w:color w:val="C00000"/>
          <w:kern w:val="0"/>
          <w:sz w:val="20"/>
          <w:szCs w:val="20"/>
          <w:lang w:bidi="en-US"/>
          <w14:ligatures w14:val="none"/>
        </w:rPr>
        <w:t>to TDHCA within 3 days of the hearing.</w:t>
      </w:r>
    </w:p>
    <w:p w14:paraId="322FB8D2" w14:textId="5E0B630B" w:rsidR="002225E1" w:rsidRPr="00087081" w:rsidRDefault="002225E1" w:rsidP="0008708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7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b/>
          <w:bCs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>Section 4A: Non-Material Application Amendment Summary</w:t>
      </w:r>
      <w:r w:rsidR="0034400D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 xml:space="preserve"> - </w:t>
      </w:r>
      <w:r w:rsidR="0034400D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34400D" w:rsidRPr="00087081">
        <w:rPr>
          <w:rFonts w:eastAsia="Times New Roman"/>
          <w:b/>
          <w:bCs/>
          <w:caps/>
          <w:spacing w:val="15"/>
          <w:kern w:val="0"/>
          <w:lang w:bidi="en-US"/>
          <w14:ligatures w14:val="none"/>
        </w:rPr>
        <w:t xml:space="preserve"> </w:t>
      </w:r>
      <w:r w:rsidR="0034400D" w:rsidRPr="00087081">
        <w:rPr>
          <w:rFonts w:eastAsia="Times New Roman"/>
          <w:b/>
          <w:bCs/>
          <w:i/>
          <w:kern w:val="0"/>
          <w:lang w:bidi="en-US"/>
          <w14:ligatures w14:val="none"/>
        </w:rPr>
        <w:t>§10.405(a)(3)</w:t>
      </w:r>
    </w:p>
    <w:p w14:paraId="6BD20D0E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Check or explain items that require a non-material Application amendment (Contact your Asset Manager if you are unsure of whether your request is non-material):</w:t>
      </w:r>
    </w:p>
    <w:p w14:paraId="744BB7D6" w14:textId="77777777" w:rsid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0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Amendment is requesting a change in Developer(s) or Guarantor(s) and pre and post change org charts, agreements to the change, and Previous Participation forms are attached.</w:t>
      </w:r>
    </w:p>
    <w:p w14:paraId="67C10763" w14:textId="77B1B0C6" w:rsid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Representations made in the Application that exceed the scope of a notification item:  </w:t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1"/>
            <w:enabled/>
            <w:calcOnExit w:val="0"/>
            <w:textInput>
              <w:default w:val="Describe amendment requested"/>
            </w:textInput>
          </w:ffData>
        </w:fldChar>
      </w:r>
      <w:bookmarkStart w:id="21" w:name="Text41"/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="00CC5FEB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amendment requested</w:t>
      </w:r>
      <w:r w:rsidR="00CC5FEB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1"/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7345431E" w14:textId="77777777" w:rsidR="002225E1" w:rsidRPr="002225E1" w:rsidRDefault="002225E1" w:rsidP="005963D5">
      <w:pPr>
        <w:spacing w:before="120" w:after="120" w:line="360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Exchange Developments only:  Requests to change elections on line 8(b) of Form 8609 to group buildings into one or more multiple building projects (can be made only once during the Compliance Period).</w:t>
      </w:r>
    </w:p>
    <w:p w14:paraId="432CD427" w14:textId="780B215A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caps/>
          <w:spacing w:val="15"/>
          <w:kern w:val="0"/>
          <w:lang w:bidi="en-US"/>
          <w14:ligatures w14:val="none"/>
        </w:rPr>
        <w:lastRenderedPageBreak/>
        <w:t>Section 4B: Non-Material LURA Amendment Summary</w:t>
      </w:r>
      <w:r w:rsidR="0034400D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- </w:t>
      </w:r>
      <w:r w:rsidR="0034400D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34400D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34400D" w:rsidRPr="00087081">
        <w:rPr>
          <w:rFonts w:eastAsia="Times New Roman"/>
          <w:b/>
          <w:i/>
          <w:kern w:val="0"/>
          <w:lang w:bidi="en-US"/>
          <w14:ligatures w14:val="none"/>
        </w:rPr>
        <w:t>§10.405(b)(1)</w:t>
      </w:r>
    </w:p>
    <w:p w14:paraId="29D3B88E" w14:textId="0BAA2E61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Check or explain items that require a non-material LURA amendment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hyperlink r:id="rId11" w:history="1">
        <w:r w:rsidR="00402A2F" w:rsidRPr="002225E1">
          <w:rPr>
            <w:rFonts w:eastAsia="Times New Roman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Contact</w:t>
        </w:r>
      </w:hyperlink>
      <w:r w:rsidR="00402A2F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your Asset Manager if you are unsure what type of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LURA </w:t>
      </w:r>
      <w:r w:rsidR="00402A2F"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Amendment to request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3A5BF801" w14:textId="43580E76" w:rsidR="002225E1" w:rsidRP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HUB participation removal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>.  R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equest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must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include documentation </w:t>
      </w:r>
      <w:r w:rsidR="00402A2F">
        <w:rPr>
          <w:rFonts w:eastAsia="Times New Roman"/>
          <w:kern w:val="0"/>
          <w:sz w:val="20"/>
          <w:szCs w:val="20"/>
          <w:lang w:bidi="en-US"/>
          <w14:ligatures w14:val="none"/>
        </w:rPr>
        <w:t>to support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that a) the HUB is requesting removal of its own volition or is being removed as a result of default, b) the participation has been substantive or meaningful, and c) where the HUB will be replaced as a GP or SLP that is not a HUB and will sell its ownership interest, an ownership transfer request has also been submitted.  HUB removal requests will only be considered</w:t>
      </w:r>
      <w:r w:rsidR="007D356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non-material amendments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after the issuance of 8609s.</w:t>
      </w:r>
    </w:p>
    <w:p w14:paraId="7545FEB9" w14:textId="6B55B245" w:rsid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 change resulting from a </w:t>
      </w:r>
      <w:proofErr w:type="gramStart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Department</w:t>
      </w:r>
      <w:proofErr w:type="gramEnd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work out arrangement as recommended by </w:t>
      </w:r>
      <w:r w:rsidR="00961E54">
        <w:rPr>
          <w:rFonts w:eastAsia="Times New Roman"/>
          <w:kern w:val="0"/>
          <w:sz w:val="20"/>
          <w:szCs w:val="20"/>
          <w:lang w:bidi="en-US"/>
          <w14:ligatures w14:val="none"/>
        </w:rPr>
        <w:t>the Department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59076751" w14:textId="74F91709" w:rsidR="00961E54" w:rsidRDefault="00961E54" w:rsidP="00961E54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 in ROFR period/provisions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ab/>
      </w:r>
    </w:p>
    <w:p w14:paraId="211E9CC9" w14:textId="4B558931" w:rsidR="00961E54" w:rsidRDefault="00961E54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B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>oard approved a de minimis modification of the Unit Mix or bedroom mix of Units to increase the Development's accessibility</w:t>
      </w:r>
    </w:p>
    <w:p w14:paraId="1450264C" w14:textId="3B74B662" w:rsidR="00961E54" w:rsidRDefault="00961E54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B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>ifurcation of the term of a HOME or NSP LURA with the Department that requires a longer affordability period than the minimum federal requirement, into a federal and state affordability period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</w:p>
    <w:p w14:paraId="1716818F" w14:textId="242F8CA7" w:rsidR="00961E54" w:rsidRDefault="00961E54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A change in Target Population if the Elderly restrictions in the LURA expired at the end of the Compliance Period or the Federal Affordability Period (as applicable), </w:t>
      </w:r>
      <w:r w:rsidRPr="00E35B8B">
        <w:rPr>
          <w:rFonts w:eastAsia="Times New Roman"/>
          <w:b/>
          <w:bCs/>
          <w:kern w:val="0"/>
          <w:sz w:val="20"/>
          <w:szCs w:val="20"/>
          <w:lang w:bidi="en-US"/>
          <w14:ligatures w14:val="none"/>
        </w:rPr>
        <w:t>and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amendment </w:t>
      </w:r>
      <w:r w:rsidR="007D356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to extend the elderly requirement 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>is requested within one year of expiration</w:t>
      </w:r>
      <w:r w:rsidR="007D3568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Request must include</w:t>
      </w:r>
      <w:r w:rsidRPr="00961E54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 certification from the Development Owner that the Development still qualifies as Elderly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15F517C6" w14:textId="01BFD246" w:rsidR="00E35B8B" w:rsidRPr="002225E1" w:rsidRDefault="00E35B8B" w:rsidP="00961E54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Pr="00E35B8B">
        <w:rPr>
          <w:rFonts w:eastAsia="Times New Roman"/>
          <w:kern w:val="0"/>
          <w:sz w:val="20"/>
          <w:szCs w:val="20"/>
          <w:lang w:bidi="en-US"/>
          <w14:ligatures w14:val="none"/>
        </w:rPr>
        <w:t>Amendments necessary to opt into the 2025 HOME final rule in accordance with 10TAC §10.601(g)</w:t>
      </w:r>
    </w:p>
    <w:p w14:paraId="194A0089" w14:textId="748199AC" w:rsidR="002225E1" w:rsidRPr="002225E1" w:rsidRDefault="002225E1" w:rsidP="002225E1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 correction of error (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i.e., revision to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Applicable Fractions, BIN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s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, Accessible Units, etc.)</w:t>
      </w:r>
    </w:p>
    <w:p w14:paraId="64FB8F6A" w14:textId="318E7B9A" w:rsidR="002225E1" w:rsidRDefault="002225E1" w:rsidP="005963D5">
      <w:pPr>
        <w:spacing w:before="120" w:after="120" w:line="360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 Representations made in the LURA not identified above: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2"/>
            <w:enabled/>
            <w:calcOnExit w:val="0"/>
            <w:textInput>
              <w:default w:val="Describe items needed"/>
            </w:textInput>
          </w:ffData>
        </w:fldChar>
      </w:r>
      <w:bookmarkStart w:id="23" w:name="Text42"/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items needed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bookmarkEnd w:id="23"/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6F26515C" w14:textId="37801909" w:rsidR="002225E1" w:rsidRPr="00087081" w:rsidRDefault="002225E1" w:rsidP="002225E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120" w:line="276" w:lineRule="auto"/>
        <w:outlineLvl w:val="1"/>
        <w:rPr>
          <w:rFonts w:eastAsia="Times New Roman"/>
          <w:i/>
          <w:caps/>
          <w:spacing w:val="15"/>
          <w:kern w:val="0"/>
          <w:lang w:bidi="en-US"/>
          <w14:ligatures w14:val="none"/>
        </w:rPr>
      </w:pPr>
      <w:r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>Section 4C: Notification Item Summary</w:t>
      </w:r>
      <w:r w:rsidR="005963D5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- </w:t>
      </w:r>
      <w:r w:rsidR="005963D5" w:rsidRPr="00087081">
        <w:rPr>
          <w:rFonts w:eastAsia="Times New Roman"/>
          <w:b/>
          <w:bCs/>
          <w:i/>
          <w:iCs/>
          <w:caps/>
          <w:spacing w:val="15"/>
          <w:kern w:val="0"/>
          <w:lang w:bidi="en-US"/>
          <w14:ligatures w14:val="none"/>
        </w:rPr>
        <w:t>10 TAC</w:t>
      </w:r>
      <w:r w:rsidR="005963D5" w:rsidRPr="00087081">
        <w:rPr>
          <w:rFonts w:eastAsia="Times New Roman"/>
          <w:caps/>
          <w:spacing w:val="15"/>
          <w:kern w:val="0"/>
          <w:lang w:bidi="en-US"/>
          <w14:ligatures w14:val="none"/>
        </w:rPr>
        <w:t xml:space="preserve"> </w:t>
      </w:r>
      <w:r w:rsidR="005963D5" w:rsidRPr="00087081">
        <w:rPr>
          <w:rFonts w:eastAsia="Times New Roman"/>
          <w:b/>
          <w:i/>
          <w:kern w:val="0"/>
          <w:lang w:bidi="en-US"/>
          <w14:ligatures w14:val="none"/>
        </w:rPr>
        <w:t>§10.405(a)(2)</w:t>
      </w:r>
    </w:p>
    <w:p w14:paraId="2C0C1F8C" w14:textId="77777777" w:rsidR="002225E1" w:rsidRP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Check or explain items that require a notification to the Department:</w:t>
      </w:r>
    </w:p>
    <w:p w14:paraId="682311B4" w14:textId="51D5118F" w:rsidR="002225E1" w:rsidRPr="002225E1" w:rsidRDefault="002225E1" w:rsidP="00730CB7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 to the Development Site acreage required by the City or other local governmental authority, or changes resulting from survey discrepancies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, </w:t>
      </w:r>
      <w:proofErr w:type="gramStart"/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>as long as</w:t>
      </w:r>
      <w:proofErr w:type="gramEnd"/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such change does not also result in a modification to the residential density of more than 5%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246B0A0C" w14:textId="3D91DB42" w:rsidR="002225E1" w:rsidRPr="002225E1" w:rsidRDefault="002225E1" w:rsidP="00730CB7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Minor modifications to the site plan that will not significantly impact costs (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i.e.,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relocation or rearrangement of buildings, changes in ingress/egress, etc.)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, </w:t>
      </w:r>
      <w:proofErr w:type="gramStart"/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>as long as</w:t>
      </w:r>
      <w:proofErr w:type="gramEnd"/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number of residential and non-residential buildings remains the same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396D382A" w14:textId="33F9D31D" w:rsidR="002225E1" w:rsidRPr="002225E1" w:rsidRDefault="002225E1" w:rsidP="00730CB7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Increases in net rentable square footage or common areas or decreases in N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et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R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entable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A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rea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or common areas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, </w:t>
      </w:r>
      <w:proofErr w:type="gramStart"/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as long as</w:t>
      </w:r>
      <w:proofErr w:type="gramEnd"/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the decrease is a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>less than 3% change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 </w:t>
      </w:r>
    </w:p>
    <w:p w14:paraId="259DFA4B" w14:textId="71E55253" w:rsidR="00730CB7" w:rsidRDefault="002225E1" w:rsidP="00E35B8B">
      <w:pPr>
        <w:spacing w:before="120" w:after="120" w:line="276" w:lineRule="auto"/>
        <w:ind w:left="270" w:hanging="270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in amenities not requiring a change to the LURA or negatively impacting scoring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>, including changes to outdated amenities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 The request must propose 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to replace the 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>amenity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</w:t>
      </w:r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with </w:t>
      </w:r>
      <w:r w:rsidR="00730CB7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an amenity of </w:t>
      </w:r>
      <w:r w:rsidR="00730CB7" w:rsidRPr="00730CB7">
        <w:rPr>
          <w:rFonts w:eastAsia="Times New Roman"/>
          <w:kern w:val="0"/>
          <w:sz w:val="20"/>
          <w:szCs w:val="20"/>
          <w:lang w:bidi="en-US"/>
          <w14:ligatures w14:val="none"/>
        </w:rPr>
        <w:t>equal benefit to the resident community</w:t>
      </w:r>
      <w:r w:rsidR="00E35B8B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. </w:t>
      </w:r>
    </w:p>
    <w:p w14:paraId="49205F51" w14:textId="1224D99A" w:rsidR="002225E1" w:rsidRDefault="002225E1" w:rsidP="002225E1">
      <w:pPr>
        <w:spacing w:before="120" w:after="120" w:line="276" w:lineRule="auto"/>
        <w:rPr>
          <w:rFonts w:eastAsia="Times New Roman"/>
          <w:kern w:val="0"/>
          <w:sz w:val="20"/>
          <w:szCs w:val="20"/>
          <w:lang w:bidi="en-US"/>
          <w14:ligatures w14:val="none"/>
        </w:rPr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Changes in Developers or Guarantors with no new Principals</w:t>
      </w:r>
      <w:r w:rsidR="00BC6A50"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p w14:paraId="7F12E38D" w14:textId="08E0A5A9" w:rsidR="0016025A" w:rsidRPr="002225E1" w:rsidRDefault="00BC6A50" w:rsidP="005963D5">
      <w:pPr>
        <w:spacing w:before="120" w:after="120" w:line="276" w:lineRule="auto"/>
        <w:ind w:left="270" w:hanging="270"/>
      </w:pP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FORMCHECKBOX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 Other </w:t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amendment not deemed material or non-material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t xml:space="preserve">:  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begin">
          <w:ffData>
            <w:name w:val="Text42"/>
            <w:enabled/>
            <w:calcOnExit w:val="0"/>
            <w:textInput>
              <w:default w:val="Describe items needed"/>
            </w:textInput>
          </w:ffData>
        </w:fldCha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instrText xml:space="preserve"> FORMTEXT </w:instrTex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separate"/>
      </w:r>
      <w:r w:rsidRPr="002225E1">
        <w:rPr>
          <w:rFonts w:eastAsia="Times New Roman"/>
          <w:noProof/>
          <w:kern w:val="0"/>
          <w:sz w:val="20"/>
          <w:szCs w:val="20"/>
          <w:lang w:bidi="en-US"/>
          <w14:ligatures w14:val="none"/>
        </w:rPr>
        <w:t>Describe items needed</w:t>
      </w:r>
      <w:r w:rsidRPr="002225E1">
        <w:rPr>
          <w:rFonts w:eastAsia="Times New Roman"/>
          <w:kern w:val="0"/>
          <w:sz w:val="20"/>
          <w:szCs w:val="20"/>
          <w:lang w:bidi="en-US"/>
          <w14:ligatures w14:val="none"/>
        </w:rPr>
        <w:fldChar w:fldCharType="end"/>
      </w:r>
      <w:r>
        <w:rPr>
          <w:rFonts w:eastAsia="Times New Roman"/>
          <w:kern w:val="0"/>
          <w:sz w:val="20"/>
          <w:szCs w:val="20"/>
          <w:lang w:bidi="en-US"/>
          <w14:ligatures w14:val="none"/>
        </w:rPr>
        <w:t>.</w:t>
      </w:r>
    </w:p>
    <w:sectPr w:rsidR="0016025A" w:rsidRPr="002225E1" w:rsidSect="00087081">
      <w:footerReference w:type="default" r:id="rId12"/>
      <w:headerReference w:type="first" r:id="rId13"/>
      <w:pgSz w:w="12240" w:h="15840"/>
      <w:pgMar w:top="450" w:right="144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75A" w14:textId="77777777" w:rsidR="00CB21EC" w:rsidRDefault="00CB21EC" w:rsidP="00584337">
      <w:pPr>
        <w:spacing w:after="0" w:line="240" w:lineRule="auto"/>
      </w:pPr>
      <w:r>
        <w:separator/>
      </w:r>
    </w:p>
  </w:endnote>
  <w:endnote w:type="continuationSeparator" w:id="0">
    <w:p w14:paraId="788FE741" w14:textId="77777777" w:rsidR="00CB21EC" w:rsidRDefault="00CB21EC" w:rsidP="0058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2C36" w14:textId="5795E6F0" w:rsidR="00B978AD" w:rsidRPr="00087081" w:rsidRDefault="00B978AD" w:rsidP="00087081">
    <w:pPr>
      <w:pStyle w:val="Footer"/>
      <w:tabs>
        <w:tab w:val="clear" w:pos="9360"/>
      </w:tabs>
      <w:ind w:right="-720"/>
      <w:jc w:val="right"/>
      <w:rPr>
        <w:sz w:val="16"/>
        <w:szCs w:val="16"/>
      </w:rPr>
    </w:pPr>
    <w:r w:rsidRPr="00087081">
      <w:rPr>
        <w:sz w:val="16"/>
        <w:szCs w:val="16"/>
      </w:rPr>
      <w:t xml:space="preserve">Amendment Request Form (updated </w:t>
    </w:r>
    <w:r w:rsidR="00FC3E8A">
      <w:rPr>
        <w:sz w:val="16"/>
        <w:szCs w:val="16"/>
      </w:rPr>
      <w:t>April</w:t>
    </w:r>
    <w:r w:rsidR="00087081" w:rsidRPr="00087081">
      <w:rPr>
        <w:sz w:val="16"/>
        <w:szCs w:val="16"/>
      </w:rPr>
      <w:t xml:space="preserve">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4584" w14:textId="77777777" w:rsidR="00CB21EC" w:rsidRDefault="00CB21EC" w:rsidP="00584337">
      <w:pPr>
        <w:spacing w:after="0" w:line="240" w:lineRule="auto"/>
      </w:pPr>
      <w:r>
        <w:separator/>
      </w:r>
    </w:p>
  </w:footnote>
  <w:footnote w:type="continuationSeparator" w:id="0">
    <w:p w14:paraId="3C46D6C0" w14:textId="77777777" w:rsidR="00CB21EC" w:rsidRDefault="00CB21EC" w:rsidP="0058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41"/>
      <w:gridCol w:w="8141"/>
    </w:tblGrid>
    <w:tr w:rsidR="007A233E" w14:paraId="757FA1F7" w14:textId="77777777" w:rsidTr="0097008A">
      <w:trPr>
        <w:trHeight w:val="765"/>
      </w:trPr>
      <w:tc>
        <w:tcPr>
          <w:tcW w:w="2341" w:type="dxa"/>
          <w:tcBorders>
            <w:top w:val="nil"/>
            <w:left w:val="nil"/>
            <w:bottom w:val="nil"/>
            <w:right w:val="nil"/>
          </w:tcBorders>
        </w:tcPr>
        <w:p w14:paraId="594A4085" w14:textId="77777777" w:rsidR="007A233E" w:rsidRDefault="007A233E" w:rsidP="007A233E">
          <w:pPr>
            <w:pStyle w:val="Header"/>
            <w:ind w:left="465"/>
          </w:pPr>
          <w:r w:rsidRPr="0016025A">
            <w:rPr>
              <w:rFonts w:eastAsia="Calibri" w:cs="Times New Roman"/>
              <w:noProof/>
              <w:kern w:val="0"/>
              <w14:ligatures w14:val="none"/>
            </w:rPr>
            <w:drawing>
              <wp:inline distT="0" distB="0" distL="0" distR="0" wp14:anchorId="3C75788B" wp14:editId="019E310F">
                <wp:extent cx="714375" cy="718344"/>
                <wp:effectExtent l="0" t="0" r="0" b="5715"/>
                <wp:docPr id="944838777" name="Picture 944838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552" cy="7265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9A0D2E" w14:textId="77777777" w:rsidR="007A233E" w:rsidRPr="007A233E" w:rsidRDefault="007A233E" w:rsidP="007A233E">
          <w:pPr>
            <w:spacing w:after="0"/>
            <w:ind w:hanging="1980"/>
            <w:jc w:val="center"/>
            <w:rPr>
              <w:sz w:val="28"/>
              <w:szCs w:val="28"/>
            </w:rPr>
          </w:pPr>
          <w:r w:rsidRPr="007A233E">
            <w:rPr>
              <w:sz w:val="28"/>
              <w:szCs w:val="28"/>
            </w:rPr>
            <w:t>Texas Department of Housing and Community Affairs</w:t>
          </w:r>
        </w:p>
        <w:p w14:paraId="00F84F8B" w14:textId="77777777" w:rsidR="007A233E" w:rsidRPr="003B3ADC" w:rsidRDefault="007A233E" w:rsidP="007A233E">
          <w:pPr>
            <w:spacing w:after="0"/>
            <w:ind w:hanging="1980"/>
            <w:jc w:val="center"/>
          </w:pPr>
          <w:r w:rsidRPr="003B3ADC">
            <w:t>221 East 11th Street</w:t>
          </w:r>
        </w:p>
        <w:p w14:paraId="511032F4" w14:textId="77777777" w:rsidR="007A233E" w:rsidRDefault="007A233E" w:rsidP="007A233E">
          <w:pPr>
            <w:spacing w:after="0"/>
            <w:ind w:hanging="1980"/>
            <w:jc w:val="center"/>
          </w:pPr>
          <w:r w:rsidRPr="003B3ADC">
            <w:t>Austin, Texas 78701</w:t>
          </w:r>
        </w:p>
      </w:tc>
    </w:tr>
  </w:tbl>
  <w:p w14:paraId="058276AA" w14:textId="77777777" w:rsidR="007A233E" w:rsidRDefault="007A2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71D9"/>
    <w:multiLevelType w:val="hybridMultilevel"/>
    <w:tmpl w:val="D8D635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LRHnjkARIfZwYtDxBpGUfZ1DyimInSeH5AvVWfvLfCDEh2oOb8stZQqwYeTerGgBsg7zJulukr7LschTCS0w==" w:salt="XDof/7ocKg5I2CTHZkpV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5A"/>
    <w:rsid w:val="0007227E"/>
    <w:rsid w:val="00087081"/>
    <w:rsid w:val="00101510"/>
    <w:rsid w:val="0016025A"/>
    <w:rsid w:val="00173F61"/>
    <w:rsid w:val="0017489E"/>
    <w:rsid w:val="001B7869"/>
    <w:rsid w:val="001E39F1"/>
    <w:rsid w:val="002225E1"/>
    <w:rsid w:val="00227DC7"/>
    <w:rsid w:val="002C3030"/>
    <w:rsid w:val="0034400D"/>
    <w:rsid w:val="00354953"/>
    <w:rsid w:val="003912D8"/>
    <w:rsid w:val="003B3ADC"/>
    <w:rsid w:val="00402A2F"/>
    <w:rsid w:val="0042177C"/>
    <w:rsid w:val="0042654A"/>
    <w:rsid w:val="0048265D"/>
    <w:rsid w:val="00575CBF"/>
    <w:rsid w:val="00584337"/>
    <w:rsid w:val="005963D5"/>
    <w:rsid w:val="00596FA0"/>
    <w:rsid w:val="005B08E9"/>
    <w:rsid w:val="005D6AE0"/>
    <w:rsid w:val="00605076"/>
    <w:rsid w:val="00621FA8"/>
    <w:rsid w:val="006A1345"/>
    <w:rsid w:val="006A60D4"/>
    <w:rsid w:val="006B7CD2"/>
    <w:rsid w:val="00730CB7"/>
    <w:rsid w:val="00745164"/>
    <w:rsid w:val="007764E0"/>
    <w:rsid w:val="007A233E"/>
    <w:rsid w:val="007C498C"/>
    <w:rsid w:val="007C69B5"/>
    <w:rsid w:val="007D3568"/>
    <w:rsid w:val="007F7130"/>
    <w:rsid w:val="008038F7"/>
    <w:rsid w:val="00821BBA"/>
    <w:rsid w:val="00890DF6"/>
    <w:rsid w:val="008E6922"/>
    <w:rsid w:val="0091602C"/>
    <w:rsid w:val="009448D6"/>
    <w:rsid w:val="00961E54"/>
    <w:rsid w:val="00977E0C"/>
    <w:rsid w:val="009919FB"/>
    <w:rsid w:val="009C335B"/>
    <w:rsid w:val="009E2ADD"/>
    <w:rsid w:val="00B224BD"/>
    <w:rsid w:val="00B978AD"/>
    <w:rsid w:val="00BC6A50"/>
    <w:rsid w:val="00BD07E5"/>
    <w:rsid w:val="00BE6F02"/>
    <w:rsid w:val="00C64379"/>
    <w:rsid w:val="00C977C0"/>
    <w:rsid w:val="00CB21EC"/>
    <w:rsid w:val="00CC5FEB"/>
    <w:rsid w:val="00CF3EC6"/>
    <w:rsid w:val="00D06AB1"/>
    <w:rsid w:val="00D10503"/>
    <w:rsid w:val="00D50C4F"/>
    <w:rsid w:val="00D52C7D"/>
    <w:rsid w:val="00E153F3"/>
    <w:rsid w:val="00E177C8"/>
    <w:rsid w:val="00E35B8B"/>
    <w:rsid w:val="00E649BE"/>
    <w:rsid w:val="00E714D8"/>
    <w:rsid w:val="00E82E4C"/>
    <w:rsid w:val="00EE1A08"/>
    <w:rsid w:val="00F223C4"/>
    <w:rsid w:val="00F52764"/>
    <w:rsid w:val="00FA13E8"/>
    <w:rsid w:val="00F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19997"/>
  <w15:chartTrackingRefBased/>
  <w15:docId w15:val="{55D9720A-4FCA-4173-B9A0-ED71196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2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2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2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2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2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2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2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025A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37"/>
  </w:style>
  <w:style w:type="paragraph" w:styleId="Footer">
    <w:name w:val="footer"/>
    <w:basedOn w:val="Normal"/>
    <w:link w:val="FooterChar"/>
    <w:uiPriority w:val="99"/>
    <w:unhideWhenUsed/>
    <w:rsid w:val="0058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37"/>
  </w:style>
  <w:style w:type="character" w:styleId="Hyperlink">
    <w:name w:val="Hyperlink"/>
    <w:uiPriority w:val="99"/>
    <w:unhideWhenUsed/>
    <w:rsid w:val="002225E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225E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870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1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hca.texas.gov/sites/default/files/asset-management/docs/24-PostAwardActivitiesManual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t.management@tdhca.texas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dhca.texas.gov/asset-management-contact-li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dhca.texas.gov/post-award-activities-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dhca.texas.gov/asset-management-contact-li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Chance</dc:creator>
  <cp:keywords/>
  <dc:description/>
  <cp:lastModifiedBy>Lee Ann Chance</cp:lastModifiedBy>
  <cp:revision>2</cp:revision>
  <dcterms:created xsi:type="dcterms:W3CDTF">2026-04-16T12:33:00Z</dcterms:created>
  <dcterms:modified xsi:type="dcterms:W3CDTF">2026-04-16T12:33:00Z</dcterms:modified>
</cp:coreProperties>
</file>