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618" w:rsidRPr="004149D5" w:rsidRDefault="00080618" w:rsidP="0008061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-BoldMT"/>
          <w:b/>
          <w:bCs/>
        </w:rPr>
        <w:t xml:space="preserve">Purpose: </w:t>
      </w:r>
      <w:r w:rsidRPr="004149D5">
        <w:rPr>
          <w:rFonts w:cs="TimesNewRomanPSMT"/>
        </w:rPr>
        <w:t xml:space="preserve">To ensure safety of staff, </w:t>
      </w:r>
      <w:r w:rsidR="00A017E7">
        <w:rPr>
          <w:rFonts w:cs="TimesNewRomanPSMT"/>
        </w:rPr>
        <w:t xml:space="preserve">applicants, </w:t>
      </w:r>
      <w:r w:rsidRPr="004149D5">
        <w:rPr>
          <w:rFonts w:cs="TimesNewRomanPSMT"/>
        </w:rPr>
        <w:t>clients and others in the vicinity</w:t>
      </w:r>
    </w:p>
    <w:p w:rsidR="00080618" w:rsidRPr="004149D5" w:rsidRDefault="00080618" w:rsidP="0008061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-BoldItalicMT"/>
          <w:b/>
          <w:bCs/>
          <w:i/>
          <w:iCs/>
          <w:lang w:bidi="he-IL"/>
        </w:rPr>
        <w:t xml:space="preserve">Disruptive behavior </w:t>
      </w:r>
      <w:r w:rsidRPr="004149D5">
        <w:rPr>
          <w:rFonts w:cs="TimesNewRomanPSMT"/>
        </w:rPr>
        <w:t xml:space="preserve">is defined as any behavior that may compromise the integrity of the services we provide or the safety of staff, </w:t>
      </w:r>
      <w:r w:rsidR="00A017E7">
        <w:rPr>
          <w:rFonts w:cs="TimesNewRomanPSMT"/>
        </w:rPr>
        <w:t>applicant</w:t>
      </w:r>
      <w:r w:rsidR="008834F9">
        <w:rPr>
          <w:rFonts w:cs="TimesNewRomanPSMT"/>
        </w:rPr>
        <w:t>s</w:t>
      </w:r>
      <w:r w:rsidR="00A017E7">
        <w:rPr>
          <w:rFonts w:cs="TimesNewRomanPSMT"/>
        </w:rPr>
        <w:t>/</w:t>
      </w:r>
      <w:r w:rsidR="008834F9">
        <w:rPr>
          <w:rFonts w:cs="TimesNewRomanPSMT"/>
        </w:rPr>
        <w:t>clients</w:t>
      </w:r>
      <w:r w:rsidRPr="004149D5">
        <w:rPr>
          <w:rFonts w:cs="TimesNewRomanPSMT"/>
        </w:rPr>
        <w:t xml:space="preserve"> and others. Such behavior may include</w:t>
      </w:r>
      <w:r w:rsidR="000644DE" w:rsidRPr="004149D5">
        <w:rPr>
          <w:rFonts w:cs="TimesNewRomanPSMT"/>
        </w:rPr>
        <w:t>,</w:t>
      </w:r>
      <w:r w:rsidRPr="004149D5">
        <w:rPr>
          <w:rFonts w:cs="TimesNewRomanPSMT"/>
        </w:rPr>
        <w:t xml:space="preserve"> but is not limited to the following:</w:t>
      </w:r>
    </w:p>
    <w:p w:rsidR="00080618" w:rsidRPr="004149D5" w:rsidRDefault="00080618" w:rsidP="00474D5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>Verbal abuse</w:t>
      </w:r>
      <w:r w:rsidR="00A017E7">
        <w:rPr>
          <w:rFonts w:cs="TimesNewRomanPSMT"/>
        </w:rPr>
        <w:t>,</w:t>
      </w:r>
      <w:r w:rsidRPr="004149D5">
        <w:rPr>
          <w:rFonts w:cs="TimesNewRomanPSMT"/>
        </w:rPr>
        <w:t xml:space="preserve"> including use of profanity or aggressive words, </w:t>
      </w:r>
      <w:r w:rsidR="00A017E7">
        <w:rPr>
          <w:rFonts w:cs="TimesNewRomanPSMT"/>
        </w:rPr>
        <w:t xml:space="preserve">and </w:t>
      </w:r>
      <w:r w:rsidRPr="004149D5">
        <w:rPr>
          <w:rFonts w:cs="TimesNewRomanPSMT"/>
        </w:rPr>
        <w:t>making threats</w:t>
      </w:r>
      <w:r w:rsidR="00A017E7">
        <w:rPr>
          <w:rFonts w:cs="TimesNewRomanPSMT"/>
        </w:rPr>
        <w:t>.</w:t>
      </w:r>
    </w:p>
    <w:p w:rsidR="00080618" w:rsidRPr="004149D5" w:rsidRDefault="00080618" w:rsidP="00474D5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>Physical abuse</w:t>
      </w:r>
      <w:r w:rsidR="00A017E7">
        <w:rPr>
          <w:rFonts w:cs="TimesNewRomanPSMT"/>
        </w:rPr>
        <w:t>,</w:t>
      </w:r>
      <w:r w:rsidRPr="004149D5">
        <w:rPr>
          <w:rFonts w:cs="TimesNewRomanPSMT"/>
        </w:rPr>
        <w:t xml:space="preserve"> including inflicting harm or intent to harm.</w:t>
      </w:r>
    </w:p>
    <w:p w:rsidR="00080618" w:rsidRPr="004149D5" w:rsidRDefault="00080618" w:rsidP="00474D5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>Emotional abuse</w:t>
      </w:r>
      <w:r w:rsidR="00A017E7">
        <w:rPr>
          <w:rFonts w:cs="TimesNewRomanPSMT"/>
        </w:rPr>
        <w:t>,</w:t>
      </w:r>
      <w:r w:rsidRPr="004149D5">
        <w:rPr>
          <w:rFonts w:cs="TimesNewRomanPSMT"/>
        </w:rPr>
        <w:t xml:space="preserve"> including name-calling and belittling.</w:t>
      </w:r>
    </w:p>
    <w:p w:rsidR="00080618" w:rsidRPr="004149D5" w:rsidRDefault="00080618" w:rsidP="00474D5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>Sexual abuse</w:t>
      </w:r>
      <w:r w:rsidR="00A017E7">
        <w:rPr>
          <w:rFonts w:cs="TimesNewRomanPSMT"/>
        </w:rPr>
        <w:t>,</w:t>
      </w:r>
      <w:r w:rsidRPr="004149D5">
        <w:rPr>
          <w:rFonts w:cs="TimesNewRomanPSMT"/>
        </w:rPr>
        <w:t xml:space="preserve"> including elicitation or solicitation of a sexual nature or making sexual overtures/innuendos.</w:t>
      </w:r>
    </w:p>
    <w:p w:rsidR="00080618" w:rsidRPr="004149D5" w:rsidRDefault="00080618" w:rsidP="00474D5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>Possession of illegal substances and/or drug paraphernalia, presenting under the influence and/or in an altered state.</w:t>
      </w:r>
    </w:p>
    <w:p w:rsidR="00080618" w:rsidRPr="004149D5" w:rsidRDefault="00080618" w:rsidP="00474D5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>Possession of an unlawful/unauthorized handgun or other lethal weapons.</w:t>
      </w:r>
    </w:p>
    <w:p w:rsidR="00080618" w:rsidRDefault="00080618" w:rsidP="00474D5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>Behaviors that promote a negative atmosphere including</w:t>
      </w:r>
      <w:r w:rsidR="00A017E7">
        <w:rPr>
          <w:rFonts w:cs="TimesNewRomanPSMT"/>
        </w:rPr>
        <w:t>, but not limited to,</w:t>
      </w:r>
      <w:r w:rsidRPr="004149D5">
        <w:rPr>
          <w:rFonts w:cs="TimesNewRomanPSMT"/>
        </w:rPr>
        <w:t xml:space="preserve"> unnecessary or excessive phone calls, emails and other forms of negative communication.</w:t>
      </w:r>
    </w:p>
    <w:p w:rsidR="009228C5" w:rsidRPr="0098547C" w:rsidRDefault="009228C5" w:rsidP="009228C5">
      <w:pPr>
        <w:autoSpaceDE w:val="0"/>
        <w:autoSpaceDN w:val="0"/>
        <w:adjustRightInd w:val="0"/>
        <w:spacing w:before="240" w:after="0" w:line="240" w:lineRule="auto"/>
        <w:rPr>
          <w:rFonts w:cs="TimesNewRomanPSMT"/>
          <w:i/>
        </w:rPr>
      </w:pPr>
      <w:r w:rsidRPr="0098547C">
        <w:rPr>
          <w:i/>
        </w:rPr>
        <w:t xml:space="preserve">The following procedures provide guidance regarding how to manage difficult </w:t>
      </w:r>
      <w:r w:rsidR="00A017E7">
        <w:rPr>
          <w:i/>
        </w:rPr>
        <w:t>applicant/</w:t>
      </w:r>
      <w:r w:rsidRPr="0098547C">
        <w:rPr>
          <w:i/>
        </w:rPr>
        <w:t>client situations.</w:t>
      </w:r>
    </w:p>
    <w:p w:rsidR="00080618" w:rsidRDefault="00A017E7" w:rsidP="009228C5">
      <w:pPr>
        <w:pStyle w:val="Heading1"/>
      </w:pPr>
      <w:r>
        <w:t>Applicant/</w:t>
      </w:r>
      <w:r w:rsidR="009228C5" w:rsidRPr="004149D5">
        <w:t>Client Disruptive Behavior</w:t>
      </w:r>
      <w:r w:rsidR="0098547C">
        <w:t xml:space="preserve"> Procedures</w:t>
      </w:r>
    </w:p>
    <w:p w:rsidR="009228C5" w:rsidRPr="009228C5" w:rsidRDefault="009228C5" w:rsidP="009228C5">
      <w:pPr>
        <w:pStyle w:val="Heading2"/>
      </w:pPr>
      <w:r w:rsidRPr="009228C5">
        <w:t>Front Desk Procedure:</w:t>
      </w:r>
    </w:p>
    <w:p w:rsidR="009228C5" w:rsidRPr="004149D5" w:rsidRDefault="009228C5" w:rsidP="009228C5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>If a</w:t>
      </w:r>
      <w:r w:rsidR="00FB48DC">
        <w:rPr>
          <w:rFonts w:cs="TimesNewRomanPSMT"/>
        </w:rPr>
        <w:t>n applicant/</w:t>
      </w:r>
      <w:r w:rsidR="00FB48DC" w:rsidRPr="004149D5">
        <w:rPr>
          <w:rFonts w:cs="TimesNewRomanPSMT"/>
        </w:rPr>
        <w:t>client</w:t>
      </w:r>
      <w:r w:rsidRPr="004149D5">
        <w:rPr>
          <w:rFonts w:cs="TimesNewRomanPSMT"/>
        </w:rPr>
        <w:t xml:space="preserve"> is being verbally aggressive and/or harassing you or the front desk staff, take the following steps:</w:t>
      </w:r>
    </w:p>
    <w:p w:rsidR="009228C5" w:rsidRPr="004149D5" w:rsidRDefault="009228C5" w:rsidP="009228C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 xml:space="preserve">Inform the </w:t>
      </w:r>
      <w:r w:rsidR="00A017E7">
        <w:rPr>
          <w:rFonts w:cs="TimesNewRomanPSMT"/>
        </w:rPr>
        <w:t>applicant/</w:t>
      </w:r>
      <w:r w:rsidRPr="004149D5">
        <w:rPr>
          <w:rFonts w:cs="TimesNewRomanPSMT"/>
        </w:rPr>
        <w:t>client that the employee asked for is unavailable at this time; (s)he may</w:t>
      </w:r>
    </w:p>
    <w:p w:rsidR="009228C5" w:rsidRPr="004149D5" w:rsidRDefault="009228C5" w:rsidP="009228C5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>Leave a voice mail and wait for a return call, or</w:t>
      </w:r>
    </w:p>
    <w:p w:rsidR="009228C5" w:rsidRPr="004149D5" w:rsidRDefault="009228C5" w:rsidP="009228C5">
      <w:pPr>
        <w:pStyle w:val="ListParagraph"/>
        <w:numPr>
          <w:ilvl w:val="0"/>
          <w:numId w:val="10"/>
        </w:numPr>
        <w:rPr>
          <w:rFonts w:cs="TimesNewRomanPSMT"/>
        </w:rPr>
      </w:pPr>
      <w:r w:rsidRPr="004149D5">
        <w:rPr>
          <w:rFonts w:cs="TimesNewRomanPSMT"/>
        </w:rPr>
        <w:t>Speak with the employee’s immediate supervisor.</w:t>
      </w:r>
    </w:p>
    <w:p w:rsidR="009228C5" w:rsidRPr="004149D5" w:rsidRDefault="009228C5" w:rsidP="009228C5">
      <w:pPr>
        <w:autoSpaceDE w:val="0"/>
        <w:autoSpaceDN w:val="0"/>
        <w:adjustRightInd w:val="0"/>
        <w:spacing w:after="0" w:line="240" w:lineRule="auto"/>
        <w:ind w:left="720"/>
        <w:rPr>
          <w:rFonts w:cs="TimesNewRomanPS-ItalicMT"/>
          <w:i/>
          <w:iCs/>
          <w:lang w:bidi="he-IL"/>
        </w:rPr>
      </w:pPr>
      <w:r w:rsidRPr="004149D5">
        <w:rPr>
          <w:rFonts w:cs="TimesNewRomanPSMT"/>
        </w:rPr>
        <w:t>For example, “I can tell that you need to talk to someone urgently; however, at this time, Ms. X</w:t>
      </w:r>
      <w:r>
        <w:rPr>
          <w:rFonts w:cs="TimesNewRomanPSMT"/>
        </w:rPr>
        <w:t xml:space="preserve"> </w:t>
      </w:r>
      <w:r w:rsidRPr="004149D5">
        <w:rPr>
          <w:rFonts w:cs="TimesNewRomanPS-ItalicMT"/>
          <w:i/>
          <w:iCs/>
          <w:lang w:bidi="he-IL"/>
        </w:rPr>
        <w:t xml:space="preserve">name of employee </w:t>
      </w:r>
      <w:r w:rsidRPr="004149D5">
        <w:rPr>
          <w:rFonts w:cs="TimesNewRomanPSMT"/>
        </w:rPr>
        <w:t>is not available. I can give you two options right now to help meet your</w:t>
      </w:r>
      <w:r w:rsidRPr="004149D5">
        <w:rPr>
          <w:rFonts w:cs="TimesNewRomanPS-ItalicMT"/>
          <w:i/>
          <w:iCs/>
          <w:lang w:bidi="he-IL"/>
        </w:rPr>
        <w:t xml:space="preserve"> </w:t>
      </w:r>
      <w:r w:rsidRPr="004149D5">
        <w:rPr>
          <w:rFonts w:cs="TimesNewRomanPSMT"/>
        </w:rPr>
        <w:t>immediate needs. You can leave a voicemail for Ms. X and I will also let her know you need to</w:t>
      </w:r>
      <w:r w:rsidRPr="004149D5">
        <w:rPr>
          <w:rFonts w:cs="TimesNewRomanPS-ItalicMT"/>
          <w:i/>
          <w:iCs/>
          <w:lang w:bidi="he-IL"/>
        </w:rPr>
        <w:t xml:space="preserve"> </w:t>
      </w:r>
      <w:r w:rsidRPr="004149D5">
        <w:rPr>
          <w:rFonts w:cs="TimesNewRomanPSMT"/>
        </w:rPr>
        <w:t xml:space="preserve">speak with her urgently, </w:t>
      </w:r>
      <w:r w:rsidRPr="004149D5">
        <w:rPr>
          <w:rFonts w:cs="TimesNewRomanPS-BoldItalicMT"/>
          <w:b/>
          <w:bCs/>
          <w:i/>
          <w:iCs/>
          <w:lang w:bidi="he-IL"/>
        </w:rPr>
        <w:t xml:space="preserve">or </w:t>
      </w:r>
      <w:r w:rsidRPr="004149D5">
        <w:rPr>
          <w:rFonts w:cs="TimesNewRomanPSMT"/>
        </w:rPr>
        <w:t>you may speak with her supervisor and I shall locate her/him for</w:t>
      </w:r>
      <w:r w:rsidRPr="004149D5">
        <w:rPr>
          <w:rFonts w:cs="TimesNewRomanPS-ItalicMT"/>
          <w:i/>
          <w:iCs/>
          <w:lang w:bidi="he-IL"/>
        </w:rPr>
        <w:t xml:space="preserve"> </w:t>
      </w:r>
      <w:r w:rsidRPr="004149D5">
        <w:rPr>
          <w:rFonts w:cs="TimesNewRomanPSMT"/>
        </w:rPr>
        <w:t>you.”</w:t>
      </w:r>
    </w:p>
    <w:p w:rsidR="009228C5" w:rsidRPr="004149D5" w:rsidRDefault="009228C5" w:rsidP="009228C5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 xml:space="preserve">If the </w:t>
      </w:r>
      <w:r w:rsidR="00A017E7">
        <w:rPr>
          <w:rFonts w:cs="TimesNewRomanPSMT"/>
        </w:rPr>
        <w:t>applicant/</w:t>
      </w:r>
      <w:r w:rsidR="00A017E7" w:rsidRPr="004149D5">
        <w:rPr>
          <w:rFonts w:cs="TimesNewRomanPSMT"/>
        </w:rPr>
        <w:t>client</w:t>
      </w:r>
      <w:r w:rsidRPr="004149D5">
        <w:rPr>
          <w:rFonts w:cs="TimesNewRomanPSMT"/>
        </w:rPr>
        <w:t xml:space="preserve"> continues to call excessively and/or is verbally abusive, and the immediate supervisor is not available, ask </w:t>
      </w:r>
      <w:r w:rsidR="00A017E7">
        <w:rPr>
          <w:rFonts w:cs="TimesNewRomanPSMT"/>
        </w:rPr>
        <w:t>applicant/</w:t>
      </w:r>
      <w:r w:rsidR="00A017E7" w:rsidRPr="004149D5">
        <w:rPr>
          <w:rFonts w:cs="TimesNewRomanPSMT"/>
        </w:rPr>
        <w:t xml:space="preserve">client </w:t>
      </w:r>
      <w:r w:rsidRPr="004149D5">
        <w:rPr>
          <w:rFonts w:cs="TimesNewRomanPSMT"/>
        </w:rPr>
        <w:t>to hold so that you may find another supervisor or the Chief Program Officer.</w:t>
      </w:r>
      <w:r w:rsidR="00A017E7" w:rsidRPr="00A017E7">
        <w:rPr>
          <w:rFonts w:cs="TimesNewRomanPSMT"/>
        </w:rPr>
        <w:t xml:space="preserve"> </w:t>
      </w:r>
    </w:p>
    <w:p w:rsidR="00080618" w:rsidRPr="009228C5" w:rsidRDefault="00080618" w:rsidP="009228C5">
      <w:pPr>
        <w:pStyle w:val="Heading2"/>
      </w:pPr>
      <w:r w:rsidRPr="009228C5">
        <w:t>Phone Calls:</w:t>
      </w:r>
    </w:p>
    <w:p w:rsidR="00927562" w:rsidRPr="004149D5" w:rsidRDefault="00080618" w:rsidP="004149D5">
      <w:pPr>
        <w:spacing w:after="0"/>
        <w:rPr>
          <w:rFonts w:cs="TimesNewRomanPSMT"/>
        </w:rPr>
      </w:pPr>
      <w:r w:rsidRPr="004149D5">
        <w:rPr>
          <w:rFonts w:cs="TimesNewRomanPSMT"/>
        </w:rPr>
        <w:t>When a</w:t>
      </w:r>
      <w:r w:rsidR="00FB48DC">
        <w:rPr>
          <w:rFonts w:cs="TimesNewRomanPSMT"/>
        </w:rPr>
        <w:t>n</w:t>
      </w:r>
      <w:r w:rsidRPr="004149D5">
        <w:rPr>
          <w:rFonts w:cs="TimesNewRomanPSMT"/>
        </w:rPr>
        <w:t xml:space="preserve"> </w:t>
      </w:r>
      <w:r w:rsidR="00A017E7">
        <w:rPr>
          <w:rFonts w:cs="TimesNewRomanPSMT"/>
        </w:rPr>
        <w:t>applicant/</w:t>
      </w:r>
      <w:r w:rsidR="00A017E7" w:rsidRPr="004149D5">
        <w:rPr>
          <w:rFonts w:cs="TimesNewRomanPSMT"/>
        </w:rPr>
        <w:t>client</w:t>
      </w:r>
      <w:r w:rsidRPr="004149D5">
        <w:rPr>
          <w:rFonts w:cs="TimesNewRomanPSMT"/>
        </w:rPr>
        <w:t xml:space="preserve"> exhibits disruptive/inappropriate behavior over the phone, follow these steps:</w:t>
      </w:r>
    </w:p>
    <w:p w:rsidR="00080618" w:rsidRPr="004149D5" w:rsidRDefault="00080618" w:rsidP="00474D5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 xml:space="preserve">State to the </w:t>
      </w:r>
      <w:r w:rsidR="008834F9">
        <w:rPr>
          <w:rFonts w:cs="TimesNewRomanPSMT"/>
        </w:rPr>
        <w:t>applicant/</w:t>
      </w:r>
      <w:r w:rsidR="008834F9" w:rsidRPr="004149D5">
        <w:rPr>
          <w:rFonts w:cs="TimesNewRomanPSMT"/>
        </w:rPr>
        <w:t>client</w:t>
      </w:r>
      <w:r w:rsidRPr="004149D5">
        <w:rPr>
          <w:rFonts w:cs="TimesNewRomanPSMT"/>
        </w:rPr>
        <w:t xml:space="preserve"> that the specific behavior is inappropriate and ask the </w:t>
      </w:r>
      <w:r w:rsidR="00A017E7">
        <w:rPr>
          <w:rFonts w:cs="TimesNewRomanPSMT"/>
        </w:rPr>
        <w:t>applicant/</w:t>
      </w:r>
      <w:r w:rsidR="00A017E7" w:rsidRPr="004149D5">
        <w:rPr>
          <w:rFonts w:cs="TimesNewRomanPSMT"/>
        </w:rPr>
        <w:t>client</w:t>
      </w:r>
      <w:r w:rsidRPr="004149D5">
        <w:rPr>
          <w:rFonts w:cs="TimesNewRomanPSMT"/>
        </w:rPr>
        <w:t xml:space="preserve"> to stop the behavior. Example: “Your use of profanity and the tone of your voice is not appropriate and I ask that you stop.”</w:t>
      </w:r>
    </w:p>
    <w:p w:rsidR="00080618" w:rsidRPr="004149D5" w:rsidRDefault="00080618" w:rsidP="00474D5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 xml:space="preserve">If the behavior continues, state to the </w:t>
      </w:r>
      <w:r w:rsidR="00A017E7">
        <w:rPr>
          <w:rFonts w:cs="TimesNewRomanPSMT"/>
        </w:rPr>
        <w:t>applicant/</w:t>
      </w:r>
      <w:r w:rsidR="00A017E7" w:rsidRPr="004149D5">
        <w:rPr>
          <w:rFonts w:cs="TimesNewRomanPSMT"/>
        </w:rPr>
        <w:t>client</w:t>
      </w:r>
      <w:r w:rsidRPr="004149D5">
        <w:rPr>
          <w:rFonts w:cs="TimesNewRomanPSMT"/>
        </w:rPr>
        <w:t>, “If you continue to speak to me in this way, I will need to end this conversation and we will talk again when we are able to communicate in a more productive manner.”</w:t>
      </w:r>
    </w:p>
    <w:p w:rsidR="00080618" w:rsidRPr="00A017E7" w:rsidRDefault="00080618" w:rsidP="00A017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 xml:space="preserve">Should the phone call need to be ended because the behavior </w:t>
      </w:r>
      <w:r w:rsidR="005D6585" w:rsidRPr="004149D5">
        <w:rPr>
          <w:rFonts w:cs="TimesNewRomanPSMT"/>
        </w:rPr>
        <w:t>continues</w:t>
      </w:r>
      <w:r w:rsidRPr="004149D5">
        <w:rPr>
          <w:rFonts w:cs="TimesNewRomanPSMT"/>
        </w:rPr>
        <w:t xml:space="preserve"> state to the </w:t>
      </w:r>
      <w:r w:rsidR="00A017E7">
        <w:rPr>
          <w:rFonts w:cs="TimesNewRomanPSMT"/>
        </w:rPr>
        <w:t>applicant/</w:t>
      </w:r>
      <w:r w:rsidR="00A017E7" w:rsidRPr="004149D5">
        <w:rPr>
          <w:rFonts w:cs="TimesNewRomanPSMT"/>
        </w:rPr>
        <w:t>client</w:t>
      </w:r>
      <w:r w:rsidRPr="004149D5">
        <w:rPr>
          <w:rFonts w:cs="TimesNewRomanPSMT"/>
        </w:rPr>
        <w:t>,</w:t>
      </w:r>
      <w:r w:rsidR="00A017E7">
        <w:rPr>
          <w:rFonts w:cs="TimesNewRomanPSMT"/>
        </w:rPr>
        <w:t xml:space="preserve"> </w:t>
      </w:r>
      <w:r w:rsidRPr="00A017E7">
        <w:rPr>
          <w:rFonts w:cs="TimesNewRomanPSMT"/>
        </w:rPr>
        <w:t xml:space="preserve">“I am going to end this phone call now and we will talk again when we are able to communicate in a more productive manner </w:t>
      </w:r>
      <w:r w:rsidRPr="00A017E7">
        <w:rPr>
          <w:rFonts w:cs="TimesNewRomanPS-BoldItalicMT"/>
          <w:b/>
          <w:bCs/>
          <w:i/>
          <w:iCs/>
          <w:lang w:bidi="he-IL"/>
        </w:rPr>
        <w:t xml:space="preserve">or </w:t>
      </w:r>
      <w:r w:rsidRPr="00A017E7">
        <w:rPr>
          <w:rFonts w:cs="TimesNewRomanPSMT"/>
        </w:rPr>
        <w:t xml:space="preserve">when you are </w:t>
      </w:r>
      <w:r w:rsidR="004149D5" w:rsidRPr="00A017E7">
        <w:rPr>
          <w:rFonts w:cs="TimesNewRomanPSMT"/>
        </w:rPr>
        <w:t>calmer</w:t>
      </w:r>
      <w:r w:rsidRPr="00A017E7">
        <w:rPr>
          <w:rFonts w:cs="TimesNewRomanPSMT"/>
        </w:rPr>
        <w:t>. You may contact me but please wait for 24 hours.”</w:t>
      </w:r>
    </w:p>
    <w:p w:rsidR="00080618" w:rsidRPr="004149D5" w:rsidRDefault="00256D1D" w:rsidP="00474D5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lastRenderedPageBreak/>
        <w:t>I</w:t>
      </w:r>
      <w:r w:rsidR="00080618" w:rsidRPr="004149D5">
        <w:rPr>
          <w:rFonts w:cs="TimesNewRomanPSMT"/>
        </w:rPr>
        <w:t xml:space="preserve">f the </w:t>
      </w:r>
      <w:r w:rsidR="00A017E7">
        <w:rPr>
          <w:rFonts w:cs="TimesNewRomanPSMT"/>
        </w:rPr>
        <w:t>applicant/</w:t>
      </w:r>
      <w:r w:rsidR="00A017E7" w:rsidRPr="004149D5">
        <w:rPr>
          <w:rFonts w:cs="TimesNewRomanPSMT"/>
        </w:rPr>
        <w:t>client</w:t>
      </w:r>
      <w:r w:rsidR="00080618" w:rsidRPr="004149D5">
        <w:rPr>
          <w:rFonts w:cs="TimesNewRomanPSMT"/>
        </w:rPr>
        <w:t xml:space="preserve"> continues to call during the ’24-hour period’, have the calls routed to your immediate supervisor or an available supervisor. (See front desk procedure)</w:t>
      </w:r>
    </w:p>
    <w:p w:rsidR="00080618" w:rsidRPr="004149D5" w:rsidRDefault="00080618" w:rsidP="00474D5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 xml:space="preserve">Do not contact the </w:t>
      </w:r>
      <w:r w:rsidR="00A017E7">
        <w:rPr>
          <w:rFonts w:cs="TimesNewRomanPSMT"/>
        </w:rPr>
        <w:t>applicant/</w:t>
      </w:r>
      <w:r w:rsidR="00A017E7" w:rsidRPr="004149D5">
        <w:rPr>
          <w:rFonts w:cs="TimesNewRomanPSMT"/>
        </w:rPr>
        <w:t xml:space="preserve">client </w:t>
      </w:r>
      <w:r w:rsidRPr="004149D5">
        <w:rPr>
          <w:rFonts w:cs="TimesNewRomanPSMT"/>
        </w:rPr>
        <w:t>during the 24-hour cooling down period unless there is a true emergency.</w:t>
      </w:r>
    </w:p>
    <w:p w:rsidR="00080618" w:rsidRPr="004149D5" w:rsidRDefault="00080618" w:rsidP="00474D5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>After a phone incident set up an appointment with your immediate supervisor to debrief regarding what occurred and procedures to be followed in the future related to home visits/offsite visits and other relevant topics.</w:t>
      </w:r>
    </w:p>
    <w:p w:rsidR="00080618" w:rsidRPr="009228C5" w:rsidRDefault="00080618" w:rsidP="009228C5">
      <w:pPr>
        <w:pStyle w:val="Heading2"/>
      </w:pPr>
      <w:r w:rsidRPr="009228C5">
        <w:t xml:space="preserve">Office </w:t>
      </w:r>
      <w:r w:rsidR="009228C5" w:rsidRPr="009228C5">
        <w:t>Visits</w:t>
      </w:r>
      <w:r w:rsidR="0098547C">
        <w:t>:</w:t>
      </w:r>
    </w:p>
    <w:p w:rsidR="00080618" w:rsidRPr="004149D5" w:rsidRDefault="00FB48DC" w:rsidP="0008061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 xml:space="preserve">If an </w:t>
      </w:r>
      <w:r w:rsidR="00A017E7">
        <w:rPr>
          <w:rFonts w:cs="TimesNewRomanPSMT"/>
        </w:rPr>
        <w:t>applicant/</w:t>
      </w:r>
      <w:r w:rsidR="00A017E7" w:rsidRPr="004149D5">
        <w:rPr>
          <w:rFonts w:cs="TimesNewRomanPSMT"/>
        </w:rPr>
        <w:t>client</w:t>
      </w:r>
      <w:r w:rsidR="00080618" w:rsidRPr="004149D5">
        <w:rPr>
          <w:rFonts w:cs="TimesNewRomanPSMT"/>
        </w:rPr>
        <w:t xml:space="preserve"> exhibits disruptive/inappropriate behavior during an office visit, follow these steps:</w:t>
      </w:r>
    </w:p>
    <w:p w:rsidR="00080618" w:rsidRPr="004149D5" w:rsidRDefault="00080618" w:rsidP="00474D5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>Attempt to redirect the behavior.</w:t>
      </w:r>
    </w:p>
    <w:p w:rsidR="00080618" w:rsidRPr="004149D5" w:rsidRDefault="00080618" w:rsidP="00474D5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>If the behavior continues, end the visit. Consider saying:</w:t>
      </w:r>
    </w:p>
    <w:p w:rsidR="00080618" w:rsidRPr="004149D5" w:rsidRDefault="00080618" w:rsidP="00474D5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>“We are not making progress so I shall end our visit now.”</w:t>
      </w:r>
    </w:p>
    <w:p w:rsidR="00080618" w:rsidRPr="004149D5" w:rsidRDefault="00080618" w:rsidP="00474D5D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>“We are having difficulty staying on track so I am going to end our visit and I will contact you soon to discuss the plan of care.”</w:t>
      </w:r>
    </w:p>
    <w:p w:rsidR="00080618" w:rsidRPr="004149D5" w:rsidRDefault="00080618" w:rsidP="00474D5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>After you end an office visit due to disruptive/inappropriate behavior, schedule an appointment with your supervisor to debrief regarding what occurred and procedures to be followed in the future related to office visits</w:t>
      </w:r>
      <w:r w:rsidR="00CA3BA7">
        <w:rPr>
          <w:rFonts w:cs="TimesNewRomanPSMT"/>
        </w:rPr>
        <w:t>.</w:t>
      </w:r>
    </w:p>
    <w:p w:rsidR="00080618" w:rsidRDefault="00A017E7" w:rsidP="00474D5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>The</w:t>
      </w:r>
      <w:r w:rsidR="00080618" w:rsidRPr="004149D5">
        <w:rPr>
          <w:rFonts w:cs="TimesNewRomanPSMT"/>
        </w:rPr>
        <w:t xml:space="preserve"> next </w:t>
      </w:r>
      <w:r>
        <w:rPr>
          <w:rFonts w:cs="TimesNewRomanPSMT"/>
        </w:rPr>
        <w:t xml:space="preserve">time that you </w:t>
      </w:r>
      <w:r w:rsidR="00080618" w:rsidRPr="004149D5">
        <w:rPr>
          <w:rFonts w:cs="TimesNewRomanPSMT"/>
        </w:rPr>
        <w:t xml:space="preserve">make contact with </w:t>
      </w:r>
      <w:r w:rsidR="00FB48DC">
        <w:rPr>
          <w:rFonts w:cs="TimesNewRomanPSMT"/>
        </w:rPr>
        <w:t>the</w:t>
      </w:r>
      <w:r w:rsidR="00080618" w:rsidRPr="004149D5">
        <w:rPr>
          <w:rFonts w:cs="TimesNewRomanPSMT"/>
        </w:rPr>
        <w:t xml:space="preserve"> </w:t>
      </w:r>
      <w:r>
        <w:rPr>
          <w:rFonts w:cs="TimesNewRomanPSMT"/>
        </w:rPr>
        <w:t>applicant/</w:t>
      </w:r>
      <w:r w:rsidRPr="004149D5">
        <w:rPr>
          <w:rFonts w:cs="TimesNewRomanPSMT"/>
        </w:rPr>
        <w:t>client</w:t>
      </w:r>
      <w:r w:rsidR="00080618" w:rsidRPr="004149D5">
        <w:rPr>
          <w:rFonts w:cs="TimesNewRomanPSMT"/>
        </w:rPr>
        <w:t>, discuss the reason why you needed to end the office visit. Make it clear that you will not tolerate the behavior in the future.</w:t>
      </w:r>
    </w:p>
    <w:p w:rsidR="009228C5" w:rsidRPr="009228C5" w:rsidRDefault="0098547C" w:rsidP="009228C5">
      <w:pPr>
        <w:pStyle w:val="Heading2"/>
      </w:pPr>
      <w:r>
        <w:t>Home Visits/Offsite Visits:</w:t>
      </w:r>
    </w:p>
    <w:p w:rsidR="009228C5" w:rsidRPr="004149D5" w:rsidRDefault="009228C5" w:rsidP="009228C5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>If a</w:t>
      </w:r>
      <w:r w:rsidR="00FB48DC">
        <w:rPr>
          <w:rFonts w:cs="TimesNewRomanPSMT"/>
        </w:rPr>
        <w:t>n</w:t>
      </w:r>
      <w:r w:rsidRPr="004149D5">
        <w:rPr>
          <w:rFonts w:cs="TimesNewRomanPSMT"/>
        </w:rPr>
        <w:t xml:space="preserve"> </w:t>
      </w:r>
      <w:r w:rsidR="00FB48DC">
        <w:rPr>
          <w:rFonts w:cs="TimesNewRomanPSMT"/>
        </w:rPr>
        <w:t>applicant/</w:t>
      </w:r>
      <w:r w:rsidR="00FB48DC" w:rsidRPr="004149D5">
        <w:rPr>
          <w:rFonts w:cs="TimesNewRomanPSMT"/>
        </w:rPr>
        <w:t>client</w:t>
      </w:r>
      <w:r w:rsidRPr="004149D5">
        <w:rPr>
          <w:rFonts w:cs="TimesNewRomanPSMT"/>
        </w:rPr>
        <w:t xml:space="preserve"> exhibits disruptive/inappropriate behavior during a home visit, follow these steps:</w:t>
      </w:r>
    </w:p>
    <w:p w:rsidR="009228C5" w:rsidRPr="004149D5" w:rsidRDefault="009228C5" w:rsidP="009228C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>Attempt to redirect the behavior.</w:t>
      </w:r>
    </w:p>
    <w:p w:rsidR="009228C5" w:rsidRPr="004149D5" w:rsidRDefault="009228C5" w:rsidP="009228C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>If the behavior continues, end the visit. Consider saying:</w:t>
      </w:r>
    </w:p>
    <w:p w:rsidR="009228C5" w:rsidRPr="004149D5" w:rsidRDefault="009228C5" w:rsidP="009228C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>“We are not making progress so I shall leave now; I’ll call to set up another appointment.”</w:t>
      </w:r>
    </w:p>
    <w:p w:rsidR="009228C5" w:rsidRPr="004149D5" w:rsidRDefault="009228C5" w:rsidP="009228C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>“We are having difficulty staying on track so I am going to end our visit and I will contact you soon to discuss the plan of care.”</w:t>
      </w:r>
    </w:p>
    <w:p w:rsidR="009228C5" w:rsidRPr="004149D5" w:rsidRDefault="009228C5" w:rsidP="009228C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>After you end a home visit/offsite visit due to disruptive/inappropriate behavior, schedule an appointment with your supervisor to debrief regarding what occurred and procedures to be followed in the future related to home visits/offsite visits</w:t>
      </w:r>
      <w:r w:rsidR="00CA3BA7">
        <w:rPr>
          <w:rFonts w:cs="TimesNewRomanPSMT"/>
        </w:rPr>
        <w:t>.</w:t>
      </w:r>
    </w:p>
    <w:p w:rsidR="009228C5" w:rsidRPr="004149D5" w:rsidRDefault="00FB48DC" w:rsidP="009228C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>The</w:t>
      </w:r>
      <w:r w:rsidR="009228C5" w:rsidRPr="004149D5">
        <w:rPr>
          <w:rFonts w:cs="TimesNewRomanPSMT"/>
        </w:rPr>
        <w:t xml:space="preserve"> next </w:t>
      </w:r>
      <w:r>
        <w:rPr>
          <w:rFonts w:cs="TimesNewRomanPSMT"/>
        </w:rPr>
        <w:t xml:space="preserve">time you </w:t>
      </w:r>
      <w:r w:rsidR="009228C5" w:rsidRPr="004149D5">
        <w:rPr>
          <w:rFonts w:cs="TimesNewRomanPSMT"/>
        </w:rPr>
        <w:t xml:space="preserve">make contact with </w:t>
      </w:r>
      <w:r>
        <w:rPr>
          <w:rFonts w:cs="TimesNewRomanPSMT"/>
        </w:rPr>
        <w:t>the applicant/</w:t>
      </w:r>
      <w:r w:rsidRPr="004149D5">
        <w:rPr>
          <w:rFonts w:cs="TimesNewRomanPSMT"/>
        </w:rPr>
        <w:t>client</w:t>
      </w:r>
      <w:r w:rsidR="009228C5" w:rsidRPr="004149D5">
        <w:rPr>
          <w:rFonts w:cs="TimesNewRomanPSMT"/>
        </w:rPr>
        <w:t xml:space="preserve">, discuss the reason why you needed to end the home visit/offsite visit. Depending on the decision that was made regarding future home/offsite visits, tell the </w:t>
      </w:r>
      <w:r w:rsidR="008834F9">
        <w:rPr>
          <w:rFonts w:cs="TimesNewRomanPSMT"/>
        </w:rPr>
        <w:t>applicant/</w:t>
      </w:r>
      <w:r w:rsidR="008834F9" w:rsidRPr="004149D5">
        <w:rPr>
          <w:rFonts w:cs="TimesNewRomanPSMT"/>
        </w:rPr>
        <w:t>client</w:t>
      </w:r>
      <w:r w:rsidR="009228C5" w:rsidRPr="004149D5">
        <w:rPr>
          <w:rFonts w:cs="TimesNewRomanPSMT"/>
        </w:rPr>
        <w:t xml:space="preserve"> that: </w:t>
      </w:r>
    </w:p>
    <w:p w:rsidR="009228C5" w:rsidRPr="004149D5" w:rsidRDefault="009228C5" w:rsidP="009228C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NewRomanPS-BoldItalicMT"/>
          <w:bCs/>
          <w:iCs/>
          <w:lang w:bidi="he-IL"/>
        </w:rPr>
      </w:pPr>
      <w:r w:rsidRPr="004149D5">
        <w:rPr>
          <w:rFonts w:cs="TimesNewRomanPSMT"/>
        </w:rPr>
        <w:t xml:space="preserve">if (s)he continues to be disruptive or inappropriate, you will not be able to see the </w:t>
      </w:r>
      <w:r w:rsidR="00FB48DC">
        <w:rPr>
          <w:rFonts w:cs="TimesNewRomanPSMT"/>
        </w:rPr>
        <w:t>applicant/</w:t>
      </w:r>
      <w:r w:rsidR="00FB48DC" w:rsidRPr="004149D5">
        <w:rPr>
          <w:rFonts w:cs="TimesNewRomanPSMT"/>
        </w:rPr>
        <w:t xml:space="preserve">client </w:t>
      </w:r>
      <w:r w:rsidRPr="004149D5">
        <w:rPr>
          <w:rFonts w:cs="TimesNewRomanPSMT"/>
        </w:rPr>
        <w:t xml:space="preserve">in the home or offsite but just in the office, </w:t>
      </w:r>
      <w:r w:rsidRPr="004149D5">
        <w:rPr>
          <w:rFonts w:cs="TimesNewRomanPS-BoldItalicMT"/>
          <w:bCs/>
          <w:iCs/>
          <w:lang w:bidi="he-IL"/>
        </w:rPr>
        <w:t>or</w:t>
      </w:r>
    </w:p>
    <w:p w:rsidR="009228C5" w:rsidRPr="004149D5" w:rsidRDefault="009228C5" w:rsidP="009228C5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 xml:space="preserve">You will not be able to conduct home/off site visits and only see the </w:t>
      </w:r>
      <w:r w:rsidR="00FB48DC">
        <w:rPr>
          <w:rFonts w:cs="TimesNewRomanPSMT"/>
        </w:rPr>
        <w:t>applicant/</w:t>
      </w:r>
      <w:r w:rsidR="00FB48DC" w:rsidRPr="004149D5">
        <w:rPr>
          <w:rFonts w:cs="TimesNewRomanPSMT"/>
        </w:rPr>
        <w:t>client</w:t>
      </w:r>
      <w:r w:rsidRPr="004149D5">
        <w:rPr>
          <w:rFonts w:cs="TimesNewRomanPSMT"/>
        </w:rPr>
        <w:t xml:space="preserve"> in the office.</w:t>
      </w:r>
    </w:p>
    <w:p w:rsidR="00080618" w:rsidRDefault="0098547C" w:rsidP="009228C5">
      <w:pPr>
        <w:pStyle w:val="Heading1"/>
      </w:pPr>
      <w:r>
        <w:t>General Safety Procedures</w:t>
      </w:r>
    </w:p>
    <w:p w:rsidR="00080618" w:rsidRPr="009228C5" w:rsidRDefault="00080618" w:rsidP="009228C5">
      <w:pPr>
        <w:pStyle w:val="Heading2"/>
      </w:pPr>
      <w:r w:rsidRPr="009228C5">
        <w:t>Cell Phone</w:t>
      </w:r>
      <w:r w:rsidR="0098547C">
        <w:t>s:</w:t>
      </w:r>
    </w:p>
    <w:p w:rsidR="00080618" w:rsidRPr="004149D5" w:rsidRDefault="00080618" w:rsidP="00474D5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>When calling a</w:t>
      </w:r>
      <w:r w:rsidR="00FB48DC">
        <w:rPr>
          <w:rFonts w:cs="TimesNewRomanPSMT"/>
        </w:rPr>
        <w:t>n applicant/</w:t>
      </w:r>
      <w:r w:rsidR="00FB48DC" w:rsidRPr="004149D5">
        <w:rPr>
          <w:rFonts w:cs="TimesNewRomanPSMT"/>
        </w:rPr>
        <w:t>client</w:t>
      </w:r>
      <w:r w:rsidRPr="004149D5">
        <w:rPr>
          <w:rFonts w:cs="TimesNewRomanPSMT"/>
        </w:rPr>
        <w:t xml:space="preserve"> from your cell phone, </w:t>
      </w:r>
      <w:r w:rsidRPr="004149D5">
        <w:rPr>
          <w:rFonts w:cs="TimesNewRomanPS-BoldItalicMT"/>
          <w:b/>
          <w:bCs/>
          <w:i/>
          <w:iCs/>
          <w:lang w:bidi="he-IL"/>
        </w:rPr>
        <w:t xml:space="preserve">you must always </w:t>
      </w:r>
      <w:r w:rsidRPr="004149D5">
        <w:rPr>
          <w:rFonts w:cs="TimesNewRomanPSMT"/>
        </w:rPr>
        <w:t>utilize the *67 function prior to dialing the number. This will block your cell phone number. For example, you would dial</w:t>
      </w:r>
    </w:p>
    <w:p w:rsidR="00080618" w:rsidRPr="004149D5" w:rsidRDefault="00080618" w:rsidP="00474D5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>*67-XXX-XXX-XXXX.</w:t>
      </w:r>
    </w:p>
    <w:p w:rsidR="00080618" w:rsidRPr="004149D5" w:rsidRDefault="00080618" w:rsidP="00474D5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 xml:space="preserve">If the </w:t>
      </w:r>
      <w:r w:rsidR="00FB48DC">
        <w:rPr>
          <w:rFonts w:cs="TimesNewRomanPSMT"/>
        </w:rPr>
        <w:t>applicant/</w:t>
      </w:r>
      <w:r w:rsidR="00FB48DC" w:rsidRPr="004149D5">
        <w:rPr>
          <w:rFonts w:cs="TimesNewRomanPSMT"/>
        </w:rPr>
        <w:t>client</w:t>
      </w:r>
      <w:r w:rsidRPr="004149D5">
        <w:rPr>
          <w:rFonts w:cs="TimesNewRomanPSMT"/>
        </w:rPr>
        <w:t xml:space="preserve"> gains access to your cell phone number and calls, at the very first encounter tell the </w:t>
      </w:r>
      <w:r w:rsidR="00FB48DC">
        <w:rPr>
          <w:rFonts w:cs="TimesNewRomanPSMT"/>
        </w:rPr>
        <w:t>applicant/</w:t>
      </w:r>
      <w:r w:rsidR="00FB48DC" w:rsidRPr="004149D5">
        <w:rPr>
          <w:rFonts w:cs="TimesNewRomanPSMT"/>
        </w:rPr>
        <w:t xml:space="preserve">client </w:t>
      </w:r>
      <w:r w:rsidRPr="004149D5">
        <w:rPr>
          <w:rFonts w:cs="TimesNewRomanPSMT"/>
        </w:rPr>
        <w:t xml:space="preserve">that agency policy prevents you from using your cell phone to </w:t>
      </w:r>
      <w:r w:rsidRPr="004149D5">
        <w:rPr>
          <w:rFonts w:cs="TimesNewRomanPSMT"/>
        </w:rPr>
        <w:lastRenderedPageBreak/>
        <w:t xml:space="preserve">talk to </w:t>
      </w:r>
      <w:r w:rsidR="00FB48DC">
        <w:rPr>
          <w:rFonts w:cs="TimesNewRomanPSMT"/>
        </w:rPr>
        <w:t>applicants/</w:t>
      </w:r>
      <w:r w:rsidR="00FB48DC" w:rsidRPr="004149D5">
        <w:rPr>
          <w:rFonts w:cs="TimesNewRomanPSMT"/>
        </w:rPr>
        <w:t>client</w:t>
      </w:r>
      <w:r w:rsidR="00FB48DC">
        <w:rPr>
          <w:rFonts w:cs="TimesNewRomanPSMT"/>
        </w:rPr>
        <w:t>s</w:t>
      </w:r>
      <w:r w:rsidRPr="004149D5">
        <w:rPr>
          <w:rFonts w:cs="TimesNewRomanPSMT"/>
        </w:rPr>
        <w:t xml:space="preserve"> and that (s)he must only call the main PHNTX phone number to contact </w:t>
      </w:r>
      <w:bookmarkStart w:id="0" w:name="_GoBack"/>
      <w:bookmarkEnd w:id="0"/>
      <w:r w:rsidRPr="004149D5">
        <w:rPr>
          <w:rFonts w:cs="TimesNewRomanPSMT"/>
        </w:rPr>
        <w:t>you.</w:t>
      </w:r>
    </w:p>
    <w:p w:rsidR="00080618" w:rsidRPr="00FB48DC" w:rsidRDefault="00080618" w:rsidP="00FB48DC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 xml:space="preserve">Personal cell phone numbers/email addresses should </w:t>
      </w:r>
      <w:r w:rsidRPr="004149D5">
        <w:rPr>
          <w:rFonts w:cs="TimesNewRomanPS-BoldItalicMT"/>
          <w:b/>
          <w:bCs/>
          <w:i/>
          <w:iCs/>
          <w:lang w:bidi="he-IL"/>
        </w:rPr>
        <w:t xml:space="preserve">not </w:t>
      </w:r>
      <w:r w:rsidRPr="004149D5">
        <w:rPr>
          <w:rFonts w:cs="TimesNewRomanPSMT"/>
        </w:rPr>
        <w:t xml:space="preserve">be given out to </w:t>
      </w:r>
      <w:r w:rsidR="00FB48DC">
        <w:rPr>
          <w:rFonts w:cs="TimesNewRomanPSMT"/>
        </w:rPr>
        <w:t>applicant/</w:t>
      </w:r>
      <w:r w:rsidR="00FB48DC" w:rsidRPr="004149D5">
        <w:rPr>
          <w:rFonts w:cs="TimesNewRomanPSMT"/>
        </w:rPr>
        <w:t>client</w:t>
      </w:r>
      <w:r w:rsidRPr="004149D5">
        <w:rPr>
          <w:rFonts w:cs="TimesNewRomanPSMT"/>
        </w:rPr>
        <w:t xml:space="preserve"> under any circumstances. </w:t>
      </w:r>
      <w:r w:rsidR="00FB48DC">
        <w:rPr>
          <w:rFonts w:cs="TimesNewRomanPSMT"/>
        </w:rPr>
        <w:t>A</w:t>
      </w:r>
      <w:r w:rsidR="00FB48DC" w:rsidRPr="00FB48DC">
        <w:rPr>
          <w:rFonts w:cs="TimesNewRomanPSMT"/>
        </w:rPr>
        <w:t>pplicant/client</w:t>
      </w:r>
      <w:r w:rsidRPr="00FB48DC">
        <w:rPr>
          <w:rFonts w:cs="TimesNewRomanPSMT"/>
        </w:rPr>
        <w:t xml:space="preserve"> may use the PHNTX business line for professional communication.</w:t>
      </w:r>
    </w:p>
    <w:p w:rsidR="00080618" w:rsidRPr="004149D5" w:rsidRDefault="00080618" w:rsidP="00474D5D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 xml:space="preserve">If the </w:t>
      </w:r>
      <w:r w:rsidR="00FB48DC">
        <w:rPr>
          <w:rFonts w:cs="TimesNewRomanPSMT"/>
        </w:rPr>
        <w:t>applicant/</w:t>
      </w:r>
      <w:r w:rsidR="00FB48DC" w:rsidRPr="004149D5">
        <w:rPr>
          <w:rFonts w:cs="TimesNewRomanPSMT"/>
        </w:rPr>
        <w:t>client</w:t>
      </w:r>
      <w:r w:rsidRPr="004149D5">
        <w:rPr>
          <w:rFonts w:cs="TimesNewRomanPSMT"/>
        </w:rPr>
        <w:t xml:space="preserve"> continues to contact you via your personal cell phone after you have told the </w:t>
      </w:r>
      <w:r w:rsidR="00FB48DC">
        <w:rPr>
          <w:rFonts w:cs="TimesNewRomanPSMT"/>
        </w:rPr>
        <w:t>applicant/</w:t>
      </w:r>
      <w:r w:rsidR="00FB48DC" w:rsidRPr="004149D5">
        <w:rPr>
          <w:rFonts w:cs="TimesNewRomanPSMT"/>
        </w:rPr>
        <w:t>client</w:t>
      </w:r>
      <w:r w:rsidRPr="004149D5">
        <w:rPr>
          <w:rFonts w:cs="TimesNewRomanPSMT"/>
        </w:rPr>
        <w:t xml:space="preserve"> not to, inform your supervisor immediately. The supervisor will provide guidance regarding next steps.</w:t>
      </w:r>
    </w:p>
    <w:p w:rsidR="00080618" w:rsidRPr="009228C5" w:rsidRDefault="009228C5" w:rsidP="009228C5">
      <w:pPr>
        <w:pStyle w:val="Heading2"/>
      </w:pPr>
      <w:r w:rsidRPr="009228C5">
        <w:t xml:space="preserve">Home Visits/Offsite </w:t>
      </w:r>
      <w:r w:rsidR="0098547C" w:rsidRPr="009228C5">
        <w:t>Visits:</w:t>
      </w:r>
    </w:p>
    <w:p w:rsidR="00080618" w:rsidRPr="004149D5" w:rsidRDefault="00080618" w:rsidP="0008061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>When conducting a home visit/offsite visit, use the following procedure:</w:t>
      </w:r>
    </w:p>
    <w:p w:rsidR="00080618" w:rsidRPr="004149D5" w:rsidRDefault="00080618" w:rsidP="00474D5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>Always sit closest to an exit door and visualize a path between you and the exit.</w:t>
      </w:r>
    </w:p>
    <w:p w:rsidR="00080618" w:rsidRPr="004149D5" w:rsidRDefault="00080618" w:rsidP="00474D5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>Be aware of your surroundings.</w:t>
      </w:r>
    </w:p>
    <w:p w:rsidR="00080618" w:rsidRPr="004149D5" w:rsidRDefault="00080618" w:rsidP="00474D5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>Carry with you only a few items such as your case file and a pen, car keys, and cell phone; use one bag that allows you to carry all your items leaving your hands free.</w:t>
      </w:r>
    </w:p>
    <w:p w:rsidR="00080618" w:rsidRPr="004149D5" w:rsidRDefault="00080618" w:rsidP="00474D5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>Avoid parking in places that do not allow you to exit quickly. Pay close attention to prohibited parking.</w:t>
      </w:r>
    </w:p>
    <w:p w:rsidR="00080618" w:rsidRPr="004149D5" w:rsidRDefault="00080618" w:rsidP="00474D5D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4149D5">
        <w:rPr>
          <w:rFonts w:cs="TimesNewRomanPSMT"/>
        </w:rPr>
        <w:t>Do not accept food or beverages from a</w:t>
      </w:r>
      <w:r w:rsidR="008834F9">
        <w:rPr>
          <w:rFonts w:cs="TimesNewRomanPSMT"/>
        </w:rPr>
        <w:t>n</w:t>
      </w:r>
      <w:r w:rsidRPr="004149D5">
        <w:rPr>
          <w:rFonts w:cs="TimesNewRomanPSMT"/>
        </w:rPr>
        <w:t xml:space="preserve"> </w:t>
      </w:r>
      <w:r w:rsidR="008834F9">
        <w:rPr>
          <w:rFonts w:cs="TimesNewRomanPSMT"/>
        </w:rPr>
        <w:t>applicant/</w:t>
      </w:r>
      <w:r w:rsidR="008834F9" w:rsidRPr="004149D5">
        <w:rPr>
          <w:rFonts w:cs="TimesNewRomanPSMT"/>
        </w:rPr>
        <w:t>client</w:t>
      </w:r>
      <w:r w:rsidRPr="004149D5">
        <w:rPr>
          <w:rFonts w:cs="TimesNewRomanPSMT"/>
        </w:rPr>
        <w:t xml:space="preserve">. There are instances when you may feel that it will offend the </w:t>
      </w:r>
      <w:r w:rsidR="008834F9">
        <w:rPr>
          <w:rFonts w:cs="TimesNewRomanPSMT"/>
        </w:rPr>
        <w:t>applicant/</w:t>
      </w:r>
      <w:r w:rsidR="008834F9" w:rsidRPr="004149D5">
        <w:rPr>
          <w:rFonts w:cs="TimesNewRomanPSMT"/>
        </w:rPr>
        <w:t>client</w:t>
      </w:r>
      <w:r w:rsidRPr="004149D5">
        <w:rPr>
          <w:rFonts w:cs="TimesNewRomanPSMT"/>
        </w:rPr>
        <w:t xml:space="preserve"> if you refuse - use your best judgment and discretion.</w:t>
      </w:r>
    </w:p>
    <w:p w:rsidR="00080618" w:rsidRPr="004149D5" w:rsidRDefault="00080618" w:rsidP="00080618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:rsidR="00FB48DC" w:rsidRDefault="00FB48DC" w:rsidP="00080618">
      <w:pPr>
        <w:autoSpaceDE w:val="0"/>
        <w:autoSpaceDN w:val="0"/>
        <w:adjustRightInd w:val="0"/>
        <w:spacing w:after="0" w:line="240" w:lineRule="auto"/>
        <w:rPr>
          <w:rFonts w:cs="TimesNewRomanPSMT"/>
          <w:b/>
        </w:rPr>
      </w:pPr>
      <w:r>
        <w:rPr>
          <w:rFonts w:cs="TimesNewRomanPS-BoldMT"/>
          <w:b/>
          <w:bCs/>
          <w:sz w:val="24"/>
          <w:szCs w:val="24"/>
        </w:rPr>
        <w:t>Closure/Termination of Services or Potential Services</w:t>
      </w:r>
      <w:r w:rsidRPr="00080618">
        <w:rPr>
          <w:rFonts w:cs="TimesNewRomanPS-BoldMT"/>
          <w:b/>
          <w:bCs/>
          <w:sz w:val="24"/>
          <w:szCs w:val="24"/>
        </w:rPr>
        <w:t>:</w:t>
      </w:r>
    </w:p>
    <w:p w:rsidR="00080618" w:rsidRPr="00FB48DC" w:rsidRDefault="00080618" w:rsidP="00080618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FB48DC">
        <w:rPr>
          <w:rFonts w:cs="TimesNewRomanPSMT"/>
        </w:rPr>
        <w:t>If any of the previous opportunities to reform inappropriate behavior fails, the applicant/client will be advised that services are being terminated.</w:t>
      </w:r>
    </w:p>
    <w:p w:rsidR="00080618" w:rsidRPr="0098547C" w:rsidRDefault="00080618" w:rsidP="00080618">
      <w:pPr>
        <w:rPr>
          <w:b/>
        </w:rPr>
      </w:pPr>
    </w:p>
    <w:sectPr w:rsidR="00080618" w:rsidRPr="0098547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9D5" w:rsidRDefault="004149D5" w:rsidP="004149D5">
      <w:pPr>
        <w:spacing w:after="0" w:line="240" w:lineRule="auto"/>
      </w:pPr>
      <w:r>
        <w:separator/>
      </w:r>
    </w:p>
  </w:endnote>
  <w:endnote w:type="continuationSeparator" w:id="0">
    <w:p w:rsidR="004149D5" w:rsidRDefault="004149D5" w:rsidP="00414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ItalicMT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TimesNewRomanPS-ItalicMT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9D5" w:rsidRPr="004149D5" w:rsidRDefault="004149D5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0"/>
        <w:szCs w:val="24"/>
      </w:rPr>
    </w:pPr>
    <w:r w:rsidRPr="004149D5">
      <w:rPr>
        <w:color w:val="000000" w:themeColor="text1"/>
        <w:spacing w:val="60"/>
        <w:sz w:val="20"/>
        <w:szCs w:val="24"/>
      </w:rPr>
      <w:t>Page</w:t>
    </w:r>
    <w:r w:rsidRPr="004149D5">
      <w:rPr>
        <w:color w:val="000000" w:themeColor="text1"/>
        <w:sz w:val="20"/>
        <w:szCs w:val="24"/>
      </w:rPr>
      <w:t xml:space="preserve"> </w:t>
    </w:r>
    <w:r w:rsidRPr="004149D5">
      <w:rPr>
        <w:color w:val="000000" w:themeColor="text1"/>
        <w:sz w:val="20"/>
        <w:szCs w:val="24"/>
      </w:rPr>
      <w:fldChar w:fldCharType="begin"/>
    </w:r>
    <w:r w:rsidRPr="004149D5">
      <w:rPr>
        <w:color w:val="000000" w:themeColor="text1"/>
        <w:sz w:val="20"/>
        <w:szCs w:val="24"/>
      </w:rPr>
      <w:instrText xml:space="preserve"> PAGE   \* MERGEFORMAT </w:instrText>
    </w:r>
    <w:r w:rsidRPr="004149D5">
      <w:rPr>
        <w:color w:val="000000" w:themeColor="text1"/>
        <w:sz w:val="20"/>
        <w:szCs w:val="24"/>
      </w:rPr>
      <w:fldChar w:fldCharType="separate"/>
    </w:r>
    <w:r w:rsidR="005D6585">
      <w:rPr>
        <w:noProof/>
        <w:color w:val="000000" w:themeColor="text1"/>
        <w:sz w:val="20"/>
        <w:szCs w:val="24"/>
      </w:rPr>
      <w:t>1</w:t>
    </w:r>
    <w:r w:rsidRPr="004149D5">
      <w:rPr>
        <w:color w:val="000000" w:themeColor="text1"/>
        <w:sz w:val="20"/>
        <w:szCs w:val="24"/>
      </w:rPr>
      <w:fldChar w:fldCharType="end"/>
    </w:r>
    <w:r w:rsidRPr="004149D5">
      <w:rPr>
        <w:color w:val="000000" w:themeColor="text1"/>
        <w:sz w:val="20"/>
        <w:szCs w:val="24"/>
      </w:rPr>
      <w:t xml:space="preserve"> | </w:t>
    </w:r>
    <w:r w:rsidRPr="004149D5">
      <w:rPr>
        <w:color w:val="000000" w:themeColor="text1"/>
        <w:sz w:val="20"/>
        <w:szCs w:val="24"/>
      </w:rPr>
      <w:fldChar w:fldCharType="begin"/>
    </w:r>
    <w:r w:rsidRPr="004149D5">
      <w:rPr>
        <w:color w:val="000000" w:themeColor="text1"/>
        <w:sz w:val="20"/>
        <w:szCs w:val="24"/>
      </w:rPr>
      <w:instrText xml:space="preserve"> NUMPAGES  \* Arabic  \* MERGEFORMAT </w:instrText>
    </w:r>
    <w:r w:rsidRPr="004149D5">
      <w:rPr>
        <w:color w:val="000000" w:themeColor="text1"/>
        <w:sz w:val="20"/>
        <w:szCs w:val="24"/>
      </w:rPr>
      <w:fldChar w:fldCharType="separate"/>
    </w:r>
    <w:r w:rsidR="005D6585">
      <w:rPr>
        <w:noProof/>
        <w:color w:val="000000" w:themeColor="text1"/>
        <w:sz w:val="20"/>
        <w:szCs w:val="24"/>
      </w:rPr>
      <w:t>3</w:t>
    </w:r>
    <w:r w:rsidRPr="004149D5">
      <w:rPr>
        <w:color w:val="000000" w:themeColor="text1"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9D5" w:rsidRDefault="004149D5" w:rsidP="004149D5">
      <w:pPr>
        <w:spacing w:after="0" w:line="240" w:lineRule="auto"/>
      </w:pPr>
      <w:r>
        <w:separator/>
      </w:r>
    </w:p>
  </w:footnote>
  <w:footnote w:type="continuationSeparator" w:id="0">
    <w:p w:rsidR="004149D5" w:rsidRDefault="004149D5" w:rsidP="00414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9D5" w:rsidRPr="00080618" w:rsidRDefault="008834F9" w:rsidP="004149D5">
    <w:pPr>
      <w:autoSpaceDE w:val="0"/>
      <w:autoSpaceDN w:val="0"/>
      <w:adjustRightInd w:val="0"/>
      <w:spacing w:after="0" w:line="240" w:lineRule="auto"/>
      <w:rPr>
        <w:rFonts w:cs="TimesNewRomanPS-BoldMT"/>
        <w:b/>
        <w:bCs/>
        <w:sz w:val="24"/>
        <w:szCs w:val="24"/>
      </w:rPr>
    </w:pPr>
    <w:r>
      <w:rPr>
        <w:rFonts w:cs="TimesNewRomanPS-BoldMT"/>
        <w:b/>
        <w:bCs/>
        <w:sz w:val="24"/>
        <w:szCs w:val="24"/>
      </w:rPr>
      <w:t>Applicant/</w:t>
    </w:r>
    <w:r w:rsidR="00B628F9">
      <w:rPr>
        <w:rFonts w:cs="TimesNewRomanPS-BoldMT"/>
        <w:b/>
        <w:bCs/>
        <w:sz w:val="24"/>
        <w:szCs w:val="24"/>
      </w:rPr>
      <w:t xml:space="preserve">Client </w:t>
    </w:r>
    <w:r w:rsidR="004149D5" w:rsidRPr="00080618">
      <w:rPr>
        <w:rFonts w:cs="TimesNewRomanPS-BoldMT"/>
        <w:b/>
        <w:bCs/>
        <w:sz w:val="24"/>
        <w:szCs w:val="24"/>
      </w:rPr>
      <w:t>Disruptive Behavior Procedure</w:t>
    </w:r>
    <w:r w:rsidR="00B628F9">
      <w:rPr>
        <w:rFonts w:cs="TimesNewRomanPS-BoldMT"/>
        <w:b/>
        <w:bCs/>
        <w:sz w:val="24"/>
        <w:szCs w:val="24"/>
      </w:rPr>
      <w:t>s</w:t>
    </w:r>
  </w:p>
  <w:p w:rsidR="004149D5" w:rsidRPr="00080618" w:rsidRDefault="004149D5" w:rsidP="004149D5">
    <w:pPr>
      <w:autoSpaceDE w:val="0"/>
      <w:autoSpaceDN w:val="0"/>
      <w:adjustRightInd w:val="0"/>
      <w:spacing w:after="0" w:line="240" w:lineRule="auto"/>
      <w:rPr>
        <w:rFonts w:cs="TimesNewRomanPS-BoldMT"/>
        <w:b/>
        <w:bCs/>
        <w:sz w:val="24"/>
        <w:szCs w:val="24"/>
      </w:rPr>
    </w:pPr>
    <w:r w:rsidRPr="00080618">
      <w:rPr>
        <w:rFonts w:cs="TimesNewRomanPS-BoldMT"/>
        <w:b/>
        <w:bCs/>
        <w:sz w:val="24"/>
        <w:szCs w:val="24"/>
      </w:rPr>
      <w:t>Texas Administrative Code</w:t>
    </w:r>
  </w:p>
  <w:p w:rsidR="004149D5" w:rsidRDefault="004149D5" w:rsidP="004149D5">
    <w:pPr>
      <w:autoSpaceDE w:val="0"/>
      <w:autoSpaceDN w:val="0"/>
      <w:adjustRightInd w:val="0"/>
      <w:spacing w:after="240" w:line="240" w:lineRule="auto"/>
    </w:pPr>
    <w:r w:rsidRPr="00080618">
      <w:rPr>
        <w:rFonts w:cs="TimesNewRomanPS-BoldMT"/>
        <w:b/>
        <w:bCs/>
        <w:sz w:val="24"/>
        <w:szCs w:val="24"/>
      </w:rPr>
      <w:t>(Title 10, Part 1, Chapter 6, Subchapter A, RULE §6.8)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F31"/>
    <w:multiLevelType w:val="hybridMultilevel"/>
    <w:tmpl w:val="8B12D75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6E2CC8"/>
    <w:multiLevelType w:val="hybridMultilevel"/>
    <w:tmpl w:val="EA2679A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D86A34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C1224"/>
    <w:multiLevelType w:val="hybridMultilevel"/>
    <w:tmpl w:val="22DA74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A442F"/>
    <w:multiLevelType w:val="hybridMultilevel"/>
    <w:tmpl w:val="9D2297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D1F69"/>
    <w:multiLevelType w:val="hybridMultilevel"/>
    <w:tmpl w:val="184A4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68D5"/>
    <w:multiLevelType w:val="hybridMultilevel"/>
    <w:tmpl w:val="F836C7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2758F"/>
    <w:multiLevelType w:val="hybridMultilevel"/>
    <w:tmpl w:val="7D8001B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E2A0F"/>
    <w:multiLevelType w:val="hybridMultilevel"/>
    <w:tmpl w:val="530458D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09124E"/>
    <w:multiLevelType w:val="hybridMultilevel"/>
    <w:tmpl w:val="E2F8F6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E2EC2"/>
    <w:multiLevelType w:val="hybridMultilevel"/>
    <w:tmpl w:val="0F64BD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AE1462"/>
    <w:multiLevelType w:val="hybridMultilevel"/>
    <w:tmpl w:val="3C1EB3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B1309"/>
    <w:multiLevelType w:val="hybridMultilevel"/>
    <w:tmpl w:val="E04A26B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9E729F"/>
    <w:multiLevelType w:val="hybridMultilevel"/>
    <w:tmpl w:val="A30EDE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BB2A9C"/>
    <w:multiLevelType w:val="hybridMultilevel"/>
    <w:tmpl w:val="DF9053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A73F7"/>
    <w:multiLevelType w:val="hybridMultilevel"/>
    <w:tmpl w:val="2B2EC7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779FA"/>
    <w:multiLevelType w:val="hybridMultilevel"/>
    <w:tmpl w:val="60446D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374D88"/>
    <w:multiLevelType w:val="hybridMultilevel"/>
    <w:tmpl w:val="267A7B2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5578D"/>
    <w:multiLevelType w:val="hybridMultilevel"/>
    <w:tmpl w:val="F7D2E5A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3D1D72"/>
    <w:multiLevelType w:val="hybridMultilevel"/>
    <w:tmpl w:val="41604D36"/>
    <w:lvl w:ilvl="0" w:tplc="9C9228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C26D47"/>
    <w:multiLevelType w:val="hybridMultilevel"/>
    <w:tmpl w:val="7F06AE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DE027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2670E"/>
    <w:multiLevelType w:val="hybridMultilevel"/>
    <w:tmpl w:val="B54A77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3"/>
  </w:num>
  <w:num w:numId="5">
    <w:abstractNumId w:val="1"/>
  </w:num>
  <w:num w:numId="6">
    <w:abstractNumId w:val="12"/>
  </w:num>
  <w:num w:numId="7">
    <w:abstractNumId w:val="20"/>
  </w:num>
  <w:num w:numId="8">
    <w:abstractNumId w:val="19"/>
  </w:num>
  <w:num w:numId="9">
    <w:abstractNumId w:val="4"/>
  </w:num>
  <w:num w:numId="10">
    <w:abstractNumId w:val="9"/>
  </w:num>
  <w:num w:numId="11">
    <w:abstractNumId w:val="11"/>
  </w:num>
  <w:num w:numId="12">
    <w:abstractNumId w:val="0"/>
  </w:num>
  <w:num w:numId="13">
    <w:abstractNumId w:val="10"/>
  </w:num>
  <w:num w:numId="14">
    <w:abstractNumId w:val="14"/>
  </w:num>
  <w:num w:numId="15">
    <w:abstractNumId w:val="2"/>
  </w:num>
  <w:num w:numId="16">
    <w:abstractNumId w:val="5"/>
  </w:num>
  <w:num w:numId="17">
    <w:abstractNumId w:val="6"/>
  </w:num>
  <w:num w:numId="18">
    <w:abstractNumId w:val="8"/>
  </w:num>
  <w:num w:numId="19">
    <w:abstractNumId w:val="15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18"/>
    <w:rsid w:val="000644DE"/>
    <w:rsid w:val="00080618"/>
    <w:rsid w:val="00256D1D"/>
    <w:rsid w:val="004149D5"/>
    <w:rsid w:val="00474D5D"/>
    <w:rsid w:val="005D6585"/>
    <w:rsid w:val="00677248"/>
    <w:rsid w:val="008834F9"/>
    <w:rsid w:val="009228C5"/>
    <w:rsid w:val="00927562"/>
    <w:rsid w:val="0098547C"/>
    <w:rsid w:val="00A017E7"/>
    <w:rsid w:val="00B628F9"/>
    <w:rsid w:val="00CA3BA7"/>
    <w:rsid w:val="00FB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E0DEF70-86E4-4C73-A3BB-927FDD1C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28C5"/>
    <w:pPr>
      <w:keepNext/>
      <w:keepLines/>
      <w:spacing w:before="120" w:after="120" w:line="240" w:lineRule="auto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228C5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D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4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9D5"/>
  </w:style>
  <w:style w:type="paragraph" w:styleId="Footer">
    <w:name w:val="footer"/>
    <w:basedOn w:val="Normal"/>
    <w:link w:val="FooterChar"/>
    <w:uiPriority w:val="99"/>
    <w:unhideWhenUsed/>
    <w:rsid w:val="004149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9D5"/>
  </w:style>
  <w:style w:type="character" w:customStyle="1" w:styleId="Heading1Char">
    <w:name w:val="Heading 1 Char"/>
    <w:basedOn w:val="DefaultParagraphFont"/>
    <w:link w:val="Heading1"/>
    <w:uiPriority w:val="9"/>
    <w:rsid w:val="009228C5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228C5"/>
    <w:rPr>
      <w:rFonts w:eastAsiaTheme="majorEastAsia" w:cstheme="majorBidi"/>
      <w:b/>
      <w:color w:val="000000" w:themeColor="text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TDHCA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Saintey</dc:creator>
  <cp:keywords/>
  <dc:description/>
  <cp:lastModifiedBy>Laura Saintey</cp:lastModifiedBy>
  <cp:revision>12</cp:revision>
  <dcterms:created xsi:type="dcterms:W3CDTF">2019-09-09T14:11:00Z</dcterms:created>
  <dcterms:modified xsi:type="dcterms:W3CDTF">2019-09-09T17:26:00Z</dcterms:modified>
</cp:coreProperties>
</file>