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82062" w14:textId="77777777" w:rsidR="00F70BC5" w:rsidRDefault="00F70BC5" w:rsidP="00A53CCF">
      <w:pPr>
        <w:tabs>
          <w:tab w:val="left" w:pos="720"/>
        </w:tabs>
        <w:rPr>
          <w:b/>
        </w:rPr>
      </w:pPr>
      <w:r w:rsidRPr="00D84E0C">
        <w:rPr>
          <w:rFonts w:ascii="Calibri" w:hAnsi="Calibri"/>
          <w:b/>
        </w:rPr>
        <w:t>Applicant Name:</w:t>
      </w:r>
      <w:r w:rsidRPr="00D84E0C">
        <w:rPr>
          <w:rFonts w:ascii="Calibri" w:hAnsi="Calibri"/>
        </w:rPr>
        <w:t xml:space="preserve"> </w:t>
      </w:r>
      <w:r w:rsidR="00432050">
        <w:rPr>
          <w:rFonts w:ascii="Calibri" w:hAnsi="Calibri"/>
        </w:rPr>
        <w:tab/>
      </w:r>
      <w:r w:rsidR="00432050">
        <w:rPr>
          <w:rFonts w:ascii="Calibri" w:hAnsi="Calibri"/>
        </w:rPr>
        <w:tab/>
      </w:r>
      <w:r w:rsidRPr="00D84E0C">
        <w:rPr>
          <w:rFonts w:ascii="Calibri" w:hAnsi="Calibri"/>
        </w:rPr>
        <w:t>___________________________________________________</w:t>
      </w:r>
    </w:p>
    <w:p w14:paraId="6E63063D" w14:textId="77777777" w:rsidR="00F70BC5" w:rsidRPr="00D84E0C" w:rsidRDefault="00F70BC5" w:rsidP="00A53CCF">
      <w:pPr>
        <w:tabs>
          <w:tab w:val="left" w:pos="720"/>
        </w:tabs>
        <w:rPr>
          <w:rFonts w:ascii="Calibri" w:hAnsi="Calibri"/>
        </w:rPr>
      </w:pPr>
      <w:r w:rsidRPr="00D84E0C">
        <w:rPr>
          <w:rFonts w:ascii="Calibri" w:hAnsi="Calibri"/>
          <w:b/>
        </w:rPr>
        <w:t xml:space="preserve">Referral Agent Name: </w:t>
      </w:r>
      <w:r w:rsidR="00432050">
        <w:rPr>
          <w:rFonts w:ascii="Calibri" w:hAnsi="Calibri"/>
          <w:b/>
        </w:rPr>
        <w:tab/>
      </w:r>
      <w:r w:rsidRPr="00D84E0C">
        <w:rPr>
          <w:rFonts w:ascii="Calibri" w:hAnsi="Calibri"/>
        </w:rPr>
        <w:t>___________________________________________________</w:t>
      </w:r>
    </w:p>
    <w:p w14:paraId="67F350C9" w14:textId="77777777" w:rsidR="00F70BC5" w:rsidRPr="00D84E0C" w:rsidRDefault="00F70BC5" w:rsidP="00A53CCF">
      <w:pPr>
        <w:tabs>
          <w:tab w:val="left" w:pos="720"/>
        </w:tabs>
        <w:rPr>
          <w:rFonts w:ascii="Calibri" w:hAnsi="Calibri"/>
        </w:rPr>
      </w:pPr>
    </w:p>
    <w:p w14:paraId="7C6F2E52" w14:textId="77777777" w:rsidR="00142852" w:rsidRPr="00073D25" w:rsidRDefault="00073D25" w:rsidP="00A53CCF">
      <w:pPr>
        <w:tabs>
          <w:tab w:val="left" w:pos="720"/>
        </w:tabs>
        <w:rPr>
          <w:rFonts w:asciiTheme="minorHAnsi" w:hAnsiTheme="minorHAnsi"/>
          <w:b/>
        </w:rPr>
      </w:pPr>
      <w:r w:rsidRPr="00073D25">
        <w:rPr>
          <w:rFonts w:asciiTheme="minorHAnsi" w:hAnsiTheme="minorHAnsi"/>
          <w:b/>
        </w:rPr>
        <w:t xml:space="preserve">SECTION 811 PRA </w:t>
      </w:r>
      <w:r w:rsidR="00142852" w:rsidRPr="00073D25">
        <w:rPr>
          <w:rFonts w:asciiTheme="minorHAnsi" w:hAnsiTheme="minorHAnsi"/>
          <w:b/>
        </w:rPr>
        <w:t xml:space="preserve">PROGRAM </w:t>
      </w:r>
      <w:r>
        <w:rPr>
          <w:rFonts w:asciiTheme="minorHAnsi" w:hAnsiTheme="minorHAnsi"/>
          <w:b/>
        </w:rPr>
        <w:t>REQUIREMENTS</w:t>
      </w:r>
    </w:p>
    <w:p w14:paraId="5050F0EE" w14:textId="330730AA" w:rsidR="00073D25" w:rsidRPr="004C2018" w:rsidRDefault="00C51A3A" w:rsidP="0010162E">
      <w:pPr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Eligible </w:t>
      </w:r>
      <w:r w:rsidR="00F70BC5" w:rsidRPr="004C2018">
        <w:rPr>
          <w:rFonts w:asciiTheme="minorHAnsi" w:hAnsiTheme="minorHAnsi"/>
        </w:rPr>
        <w:t>Applicants</w:t>
      </w:r>
      <w:r w:rsidR="00432050" w:rsidRPr="004C2018">
        <w:rPr>
          <w:rFonts w:asciiTheme="minorHAnsi" w:hAnsiTheme="minorHAnsi"/>
        </w:rPr>
        <w:t xml:space="preserve"> </w:t>
      </w:r>
      <w:r w:rsidR="00142852" w:rsidRPr="004C2018">
        <w:rPr>
          <w:rFonts w:asciiTheme="minorHAnsi" w:hAnsiTheme="minorHAnsi"/>
        </w:rPr>
        <w:t>may</w:t>
      </w:r>
      <w:r w:rsidR="00F70BC5" w:rsidRPr="004C2018">
        <w:rPr>
          <w:rFonts w:asciiTheme="minorHAnsi" w:hAnsiTheme="minorHAnsi"/>
        </w:rPr>
        <w:t xml:space="preserve"> </w:t>
      </w:r>
      <w:r w:rsidR="003A2B57" w:rsidRPr="004C2018">
        <w:rPr>
          <w:rFonts w:asciiTheme="minorHAnsi" w:hAnsiTheme="minorHAnsi"/>
        </w:rPr>
        <w:t>choose</w:t>
      </w:r>
      <w:r w:rsidR="00F70BC5" w:rsidRPr="004C2018">
        <w:rPr>
          <w:rFonts w:asciiTheme="minorHAnsi" w:hAnsiTheme="minorHAnsi"/>
        </w:rPr>
        <w:t xml:space="preserve"> properties </w:t>
      </w:r>
      <w:r w:rsidR="00432050" w:rsidRPr="004C2018">
        <w:rPr>
          <w:rFonts w:asciiTheme="minorHAnsi" w:hAnsiTheme="minorHAnsi"/>
        </w:rPr>
        <w:t>that are located across the state</w:t>
      </w:r>
      <w:r w:rsidR="00857A39">
        <w:rPr>
          <w:rFonts w:asciiTheme="minorHAnsi" w:hAnsiTheme="minorHAnsi"/>
        </w:rPr>
        <w:t xml:space="preserve"> and p</w:t>
      </w:r>
      <w:r w:rsidR="00073D25" w:rsidRPr="004C2018">
        <w:rPr>
          <w:rFonts w:asciiTheme="minorHAnsi" w:hAnsiTheme="minorHAnsi"/>
        </w:rPr>
        <w:t>articipat</w:t>
      </w:r>
      <w:r w:rsidR="00FC06EC">
        <w:rPr>
          <w:rFonts w:asciiTheme="minorHAnsi" w:hAnsiTheme="minorHAnsi"/>
        </w:rPr>
        <w:t>ion in services is not required</w:t>
      </w:r>
    </w:p>
    <w:p w14:paraId="4C37BF17" w14:textId="4C6B23FC" w:rsidR="00142852" w:rsidRPr="00073D25" w:rsidRDefault="00432050" w:rsidP="00142852">
      <w:pPr>
        <w:numPr>
          <w:ilvl w:val="0"/>
          <w:numId w:val="3"/>
        </w:numPr>
        <w:rPr>
          <w:rFonts w:asciiTheme="minorHAnsi" w:hAnsiTheme="minorHAnsi"/>
        </w:rPr>
      </w:pPr>
      <w:r w:rsidRPr="00073D25">
        <w:rPr>
          <w:rFonts w:asciiTheme="minorHAnsi" w:hAnsiTheme="minorHAnsi"/>
        </w:rPr>
        <w:t xml:space="preserve">Referral Agents are </w:t>
      </w:r>
      <w:r w:rsidR="00142852" w:rsidRPr="00073D25">
        <w:rPr>
          <w:rFonts w:asciiTheme="minorHAnsi" w:hAnsiTheme="minorHAnsi"/>
        </w:rPr>
        <w:t xml:space="preserve">authorized </w:t>
      </w:r>
      <w:r w:rsidRPr="00073D25">
        <w:rPr>
          <w:rFonts w:asciiTheme="minorHAnsi" w:hAnsiTheme="minorHAnsi"/>
        </w:rPr>
        <w:t xml:space="preserve">to submit </w:t>
      </w:r>
      <w:r w:rsidR="00FC06EC">
        <w:rPr>
          <w:rFonts w:asciiTheme="minorHAnsi" w:hAnsiTheme="minorHAnsi"/>
        </w:rPr>
        <w:t xml:space="preserve">Applications that include Property Options Forms that only include properties that are </w:t>
      </w:r>
      <w:r w:rsidR="00F70BC5" w:rsidRPr="00073D25">
        <w:rPr>
          <w:rFonts w:asciiTheme="minorHAnsi" w:hAnsiTheme="minorHAnsi"/>
        </w:rPr>
        <w:t>within the</w:t>
      </w:r>
      <w:r w:rsidRPr="00073D25">
        <w:rPr>
          <w:rFonts w:asciiTheme="minorHAnsi" w:hAnsiTheme="minorHAnsi"/>
        </w:rPr>
        <w:t>ir agency’s</w:t>
      </w:r>
      <w:r w:rsidR="00F70BC5" w:rsidRPr="00073D25">
        <w:rPr>
          <w:rFonts w:asciiTheme="minorHAnsi" w:hAnsiTheme="minorHAnsi"/>
        </w:rPr>
        <w:t xml:space="preserve"> service </w:t>
      </w:r>
      <w:r w:rsidRPr="00073D25">
        <w:rPr>
          <w:rFonts w:asciiTheme="minorHAnsi" w:hAnsiTheme="minorHAnsi"/>
        </w:rPr>
        <w:t xml:space="preserve">delivery </w:t>
      </w:r>
      <w:r w:rsidR="00F70BC5" w:rsidRPr="00073D25">
        <w:rPr>
          <w:rFonts w:asciiTheme="minorHAnsi" w:hAnsiTheme="minorHAnsi"/>
        </w:rPr>
        <w:t>area</w:t>
      </w:r>
      <w:r w:rsidRPr="00073D25">
        <w:rPr>
          <w:rFonts w:asciiTheme="minorHAnsi" w:hAnsiTheme="minorHAnsi"/>
        </w:rPr>
        <w:t xml:space="preserve"> </w:t>
      </w:r>
    </w:p>
    <w:p w14:paraId="11AAAD06" w14:textId="77777777" w:rsidR="00142852" w:rsidRPr="00073D25" w:rsidRDefault="00142852" w:rsidP="00A53CCF">
      <w:pPr>
        <w:tabs>
          <w:tab w:val="left" w:pos="720"/>
        </w:tabs>
        <w:rPr>
          <w:rFonts w:asciiTheme="minorHAnsi" w:hAnsiTheme="minorHAnsi"/>
        </w:rPr>
      </w:pPr>
    </w:p>
    <w:p w14:paraId="5BBC8696" w14:textId="77777777" w:rsidR="00142852" w:rsidRPr="00073D25" w:rsidRDefault="00142852" w:rsidP="00142852">
      <w:pPr>
        <w:tabs>
          <w:tab w:val="left" w:pos="720"/>
        </w:tabs>
        <w:rPr>
          <w:rFonts w:asciiTheme="minorHAnsi" w:hAnsiTheme="minorHAnsi"/>
        </w:rPr>
      </w:pPr>
      <w:r w:rsidRPr="00073D25">
        <w:rPr>
          <w:rFonts w:asciiTheme="minorHAnsi" w:hAnsiTheme="minorHAnsi"/>
          <w:b/>
        </w:rPr>
        <w:t>PURPOSE OF THIS FORM</w:t>
      </w:r>
    </w:p>
    <w:p w14:paraId="6A84064D" w14:textId="37417038" w:rsidR="00F70BC5" w:rsidRPr="00FC06EC" w:rsidRDefault="00073D25" w:rsidP="00FC06EC">
      <w:pPr>
        <w:rPr>
          <w:rFonts w:ascii="Calibri" w:hAnsi="Calibri"/>
          <w:b/>
        </w:rPr>
      </w:pPr>
      <w:r w:rsidRPr="00073D25">
        <w:rPr>
          <w:rFonts w:asciiTheme="minorHAnsi" w:hAnsiTheme="minorHAnsi"/>
        </w:rPr>
        <w:t xml:space="preserve">In order </w:t>
      </w:r>
      <w:r w:rsidR="00343944">
        <w:rPr>
          <w:rFonts w:asciiTheme="minorHAnsi" w:hAnsiTheme="minorHAnsi"/>
        </w:rPr>
        <w:t xml:space="preserve">for a Referral Agent </w:t>
      </w:r>
      <w:r w:rsidRPr="00073D25">
        <w:rPr>
          <w:rFonts w:asciiTheme="minorHAnsi" w:hAnsiTheme="minorHAnsi"/>
        </w:rPr>
        <w:t xml:space="preserve">to submit </w:t>
      </w:r>
      <w:r w:rsidR="00FC06EC">
        <w:rPr>
          <w:rFonts w:asciiTheme="minorHAnsi" w:hAnsiTheme="minorHAnsi"/>
        </w:rPr>
        <w:t>an A</w:t>
      </w:r>
      <w:r>
        <w:rPr>
          <w:rFonts w:asciiTheme="minorHAnsi" w:hAnsiTheme="minorHAnsi"/>
        </w:rPr>
        <w:t xml:space="preserve">pplication with </w:t>
      </w:r>
      <w:r w:rsidR="00C94A59">
        <w:rPr>
          <w:rFonts w:asciiTheme="minorHAnsi" w:hAnsiTheme="minorHAnsi"/>
        </w:rPr>
        <w:t>a P</w:t>
      </w:r>
      <w:r w:rsidRPr="00073D25">
        <w:rPr>
          <w:rFonts w:asciiTheme="minorHAnsi" w:hAnsiTheme="minorHAnsi"/>
        </w:rPr>
        <w:t xml:space="preserve">roperty </w:t>
      </w:r>
      <w:r w:rsidR="00C94A59">
        <w:rPr>
          <w:rFonts w:asciiTheme="minorHAnsi" w:hAnsiTheme="minorHAnsi"/>
        </w:rPr>
        <w:t xml:space="preserve">Options Form </w:t>
      </w:r>
      <w:r w:rsidR="00FC06EC">
        <w:rPr>
          <w:rFonts w:asciiTheme="minorHAnsi" w:hAnsiTheme="minorHAnsi"/>
        </w:rPr>
        <w:t>that is</w:t>
      </w:r>
      <w:r w:rsidR="00C94A5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outside of the</w:t>
      </w:r>
      <w:r w:rsidR="00343944">
        <w:rPr>
          <w:rFonts w:asciiTheme="minorHAnsi" w:hAnsiTheme="minorHAnsi"/>
        </w:rPr>
        <w:t xml:space="preserve">ir </w:t>
      </w:r>
      <w:r>
        <w:rPr>
          <w:rFonts w:asciiTheme="minorHAnsi" w:hAnsiTheme="minorHAnsi"/>
        </w:rPr>
        <w:t xml:space="preserve">service deliver area, </w:t>
      </w:r>
      <w:r w:rsidRPr="00073D25">
        <w:rPr>
          <w:rFonts w:asciiTheme="minorHAnsi" w:hAnsiTheme="minorHAnsi"/>
        </w:rPr>
        <w:t xml:space="preserve">a point of contact for the Section 811 program in the </w:t>
      </w:r>
      <w:r w:rsidR="00343944">
        <w:rPr>
          <w:rFonts w:asciiTheme="minorHAnsi" w:hAnsiTheme="minorHAnsi"/>
        </w:rPr>
        <w:t xml:space="preserve">other </w:t>
      </w:r>
      <w:r w:rsidRPr="00073D25">
        <w:rPr>
          <w:rFonts w:asciiTheme="minorHAnsi" w:hAnsiTheme="minorHAnsi"/>
        </w:rPr>
        <w:t xml:space="preserve">service area must </w:t>
      </w:r>
      <w:r w:rsidR="00140042">
        <w:rPr>
          <w:rFonts w:asciiTheme="minorHAnsi" w:hAnsiTheme="minorHAnsi"/>
        </w:rPr>
        <w:t xml:space="preserve">be notified and sign this form. One </w:t>
      </w:r>
      <w:r w:rsidR="00FC06EC" w:rsidRPr="00D84E0C">
        <w:rPr>
          <w:rFonts w:ascii="Calibri" w:hAnsi="Calibri"/>
          <w:b/>
        </w:rPr>
        <w:t xml:space="preserve">Section 811 Outside Service Area </w:t>
      </w:r>
      <w:r w:rsidR="00FC06EC">
        <w:rPr>
          <w:rFonts w:ascii="Calibri" w:hAnsi="Calibri"/>
          <w:b/>
        </w:rPr>
        <w:t xml:space="preserve">Property </w:t>
      </w:r>
      <w:r w:rsidR="00FC06EC" w:rsidRPr="00D84E0C">
        <w:rPr>
          <w:rFonts w:ascii="Calibri" w:hAnsi="Calibri"/>
          <w:b/>
        </w:rPr>
        <w:t>Referral Form</w:t>
      </w:r>
      <w:r w:rsidR="00FC06EC">
        <w:rPr>
          <w:rFonts w:ascii="Calibri" w:hAnsi="Calibri"/>
          <w:b/>
        </w:rPr>
        <w:t xml:space="preserve"> </w:t>
      </w:r>
      <w:r w:rsidR="00140042">
        <w:rPr>
          <w:rFonts w:asciiTheme="minorHAnsi" w:hAnsiTheme="minorHAnsi"/>
        </w:rPr>
        <w:t>may be submitted for multiple property lists in c</w:t>
      </w:r>
      <w:r w:rsidR="00E903B3">
        <w:rPr>
          <w:rFonts w:asciiTheme="minorHAnsi" w:hAnsiTheme="minorHAnsi"/>
        </w:rPr>
        <w:t>ounties within the same provider service area</w:t>
      </w:r>
      <w:r w:rsidR="00140042">
        <w:rPr>
          <w:rFonts w:asciiTheme="minorHAnsi" w:hAnsiTheme="minorHAnsi"/>
        </w:rPr>
        <w:t>.</w:t>
      </w:r>
      <w:r w:rsidR="009E42BD">
        <w:rPr>
          <w:rFonts w:asciiTheme="minorHAnsi" w:hAnsiTheme="minorHAnsi"/>
        </w:rPr>
        <w:t xml:space="preserve"> Applicants will </w:t>
      </w:r>
      <w:r w:rsidR="00A454B4">
        <w:rPr>
          <w:rFonts w:asciiTheme="minorHAnsi" w:hAnsiTheme="minorHAnsi"/>
        </w:rPr>
        <w:t xml:space="preserve">remain </w:t>
      </w:r>
      <w:r w:rsidR="00FC06EC">
        <w:rPr>
          <w:rFonts w:asciiTheme="minorHAnsi" w:hAnsiTheme="minorHAnsi"/>
        </w:rPr>
        <w:t>eligible for</w:t>
      </w:r>
      <w:r w:rsidR="00A454B4">
        <w:rPr>
          <w:rFonts w:asciiTheme="minorHAnsi" w:hAnsiTheme="minorHAnsi"/>
        </w:rPr>
        <w:t xml:space="preserve"> the Section 811 PRA program but will </w:t>
      </w:r>
      <w:r w:rsidR="009E42BD">
        <w:rPr>
          <w:rFonts w:asciiTheme="minorHAnsi" w:hAnsiTheme="minorHAnsi"/>
        </w:rPr>
        <w:t xml:space="preserve">not be added to property wait lists </w:t>
      </w:r>
      <w:r w:rsidR="00A454B4">
        <w:rPr>
          <w:rFonts w:asciiTheme="minorHAnsi" w:hAnsiTheme="minorHAnsi"/>
        </w:rPr>
        <w:t xml:space="preserve">outside their Referral Agent’s service deliver area until </w:t>
      </w:r>
      <w:r w:rsidR="009E42BD">
        <w:rPr>
          <w:rFonts w:asciiTheme="minorHAnsi" w:hAnsiTheme="minorHAnsi"/>
        </w:rPr>
        <w:t>this completed form is</w:t>
      </w:r>
      <w:r w:rsidR="00A454B4">
        <w:rPr>
          <w:rFonts w:asciiTheme="minorHAnsi" w:hAnsiTheme="minorHAnsi"/>
        </w:rPr>
        <w:t xml:space="preserve"> submitted to TDHCA</w:t>
      </w:r>
      <w:r w:rsidR="00FC06EC">
        <w:rPr>
          <w:rFonts w:asciiTheme="minorHAnsi" w:hAnsiTheme="minorHAnsi"/>
        </w:rPr>
        <w:t xml:space="preserve"> by the Referral Agent</w:t>
      </w:r>
      <w:r w:rsidR="00A454B4">
        <w:rPr>
          <w:rFonts w:asciiTheme="minorHAnsi" w:hAnsiTheme="minorHAnsi"/>
        </w:rPr>
        <w:t>.</w:t>
      </w:r>
    </w:p>
    <w:p w14:paraId="65F2A1B2" w14:textId="77777777" w:rsidR="00D84E0C" w:rsidRPr="00D84E0C" w:rsidRDefault="00D84E0C" w:rsidP="00A53CCF">
      <w:pPr>
        <w:tabs>
          <w:tab w:val="left" w:pos="720"/>
        </w:tabs>
        <w:rPr>
          <w:rFonts w:ascii="Calibri" w:hAnsi="Calibri"/>
        </w:rPr>
      </w:pPr>
    </w:p>
    <w:p w14:paraId="28320ED2" w14:textId="77777777" w:rsidR="00073D25" w:rsidRDefault="00073D25" w:rsidP="00A53CCF">
      <w:pPr>
        <w:tabs>
          <w:tab w:val="left" w:pos="720"/>
        </w:tabs>
        <w:rPr>
          <w:rFonts w:ascii="Calibri" w:hAnsi="Calibri"/>
          <w:b/>
        </w:rPr>
      </w:pPr>
      <w:r>
        <w:rPr>
          <w:rFonts w:ascii="Calibri" w:hAnsi="Calibri"/>
          <w:b/>
        </w:rPr>
        <w:t>CERTIFICATIONS</w:t>
      </w:r>
      <w:r w:rsidR="003A2B57">
        <w:rPr>
          <w:rFonts w:ascii="Calibri" w:hAnsi="Calibri"/>
          <w:b/>
        </w:rPr>
        <w:t xml:space="preserve"> FOR ALL PARTIES SIGNING THIS FORM</w:t>
      </w:r>
    </w:p>
    <w:p w14:paraId="236F4A02" w14:textId="77777777" w:rsidR="00073D25" w:rsidRDefault="00073D25" w:rsidP="00073D25">
      <w:pPr>
        <w:numPr>
          <w:ilvl w:val="0"/>
          <w:numId w:val="4"/>
        </w:numPr>
        <w:rPr>
          <w:rFonts w:ascii="Calibri" w:hAnsi="Calibri"/>
        </w:rPr>
      </w:pPr>
      <w:r w:rsidRPr="00073D25">
        <w:rPr>
          <w:rFonts w:ascii="Calibri" w:hAnsi="Calibri"/>
        </w:rPr>
        <w:t xml:space="preserve">Applicants </w:t>
      </w:r>
      <w:r>
        <w:rPr>
          <w:rFonts w:ascii="Calibri" w:hAnsi="Calibri"/>
        </w:rPr>
        <w:t xml:space="preserve">are not guaranteed services </w:t>
      </w:r>
      <w:r w:rsidR="00343944">
        <w:rPr>
          <w:rFonts w:ascii="Calibri" w:hAnsi="Calibri"/>
        </w:rPr>
        <w:t>once they move to the new provider service area</w:t>
      </w:r>
      <w:r>
        <w:rPr>
          <w:rFonts w:ascii="Calibri" w:hAnsi="Calibri"/>
        </w:rPr>
        <w:t>.</w:t>
      </w:r>
    </w:p>
    <w:p w14:paraId="7F76FFA5" w14:textId="77777777" w:rsidR="00073D25" w:rsidRDefault="00073D25" w:rsidP="00073D25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 xml:space="preserve">Applicants </w:t>
      </w:r>
      <w:r w:rsidR="00343944">
        <w:rPr>
          <w:rFonts w:ascii="Calibri" w:hAnsi="Calibri"/>
        </w:rPr>
        <w:t>must meet the new</w:t>
      </w:r>
      <w:r>
        <w:rPr>
          <w:rFonts w:ascii="Calibri" w:hAnsi="Calibri"/>
        </w:rPr>
        <w:t xml:space="preserve"> </w:t>
      </w:r>
      <w:r w:rsidR="00343944">
        <w:rPr>
          <w:rFonts w:ascii="Calibri" w:hAnsi="Calibri"/>
        </w:rPr>
        <w:t>provider</w:t>
      </w:r>
      <w:r>
        <w:rPr>
          <w:rFonts w:ascii="Calibri" w:hAnsi="Calibri"/>
        </w:rPr>
        <w:t>’s eligibility criteria</w:t>
      </w:r>
      <w:r w:rsidR="003A2B57">
        <w:rPr>
          <w:rFonts w:ascii="Calibri" w:hAnsi="Calibri"/>
        </w:rPr>
        <w:t xml:space="preserve"> and complete the required intake process</w:t>
      </w:r>
      <w:r w:rsidR="00343944">
        <w:rPr>
          <w:rFonts w:ascii="Calibri" w:hAnsi="Calibri"/>
        </w:rPr>
        <w:t xml:space="preserve"> prior to receiving services</w:t>
      </w:r>
      <w:r>
        <w:rPr>
          <w:rFonts w:ascii="Calibri" w:hAnsi="Calibri"/>
        </w:rPr>
        <w:t>.</w:t>
      </w:r>
    </w:p>
    <w:p w14:paraId="133A63BE" w14:textId="77777777" w:rsidR="003A2B57" w:rsidRDefault="003A2B57" w:rsidP="00073D25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Referral</w:t>
      </w:r>
      <w:r w:rsidR="00140042">
        <w:rPr>
          <w:rFonts w:ascii="Calibri" w:hAnsi="Calibri"/>
        </w:rPr>
        <w:t xml:space="preserve"> Agents </w:t>
      </w:r>
      <w:r w:rsidR="00343944">
        <w:rPr>
          <w:rFonts w:ascii="Calibri" w:hAnsi="Calibri"/>
        </w:rPr>
        <w:t xml:space="preserve">must </w:t>
      </w:r>
      <w:r w:rsidR="00140042">
        <w:rPr>
          <w:rFonts w:ascii="Calibri" w:hAnsi="Calibri"/>
        </w:rPr>
        <w:t xml:space="preserve">identify a </w:t>
      </w:r>
      <w:r w:rsidR="00343944">
        <w:rPr>
          <w:rFonts w:ascii="Calibri" w:hAnsi="Calibri"/>
        </w:rPr>
        <w:t xml:space="preserve">Section 811 </w:t>
      </w:r>
      <w:r>
        <w:rPr>
          <w:rFonts w:ascii="Calibri" w:hAnsi="Calibri"/>
        </w:rPr>
        <w:t xml:space="preserve">point of contact </w:t>
      </w:r>
      <w:r w:rsidR="00140042">
        <w:rPr>
          <w:rFonts w:ascii="Calibri" w:hAnsi="Calibri"/>
        </w:rPr>
        <w:t>and a</w:t>
      </w:r>
      <w:r w:rsidR="00655326">
        <w:rPr>
          <w:rFonts w:ascii="Calibri" w:hAnsi="Calibri"/>
        </w:rPr>
        <w:t>lert them of the Applicant’s desire to m</w:t>
      </w:r>
      <w:bookmarkStart w:id="0" w:name="_GoBack"/>
      <w:bookmarkEnd w:id="0"/>
      <w:r w:rsidR="00655326">
        <w:rPr>
          <w:rFonts w:ascii="Calibri" w:hAnsi="Calibri"/>
        </w:rPr>
        <w:t>ove to their service delivery area if a Section 811 property becomes available.</w:t>
      </w:r>
    </w:p>
    <w:p w14:paraId="42111ACF" w14:textId="77777777" w:rsidR="00655326" w:rsidRDefault="00655326" w:rsidP="00073D25">
      <w:pPr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Section 811 Point of Contact will support the Applicant’s connect</w:t>
      </w:r>
      <w:r w:rsidR="00343944">
        <w:rPr>
          <w:rFonts w:ascii="Calibri" w:hAnsi="Calibri"/>
        </w:rPr>
        <w:t xml:space="preserve">ion </w:t>
      </w:r>
      <w:r>
        <w:rPr>
          <w:rFonts w:ascii="Calibri" w:hAnsi="Calibri"/>
        </w:rPr>
        <w:t>to services once they move.</w:t>
      </w:r>
    </w:p>
    <w:p w14:paraId="253E462D" w14:textId="77777777" w:rsidR="003A2B57" w:rsidRDefault="003A2B57" w:rsidP="003A2B57">
      <w:pPr>
        <w:rPr>
          <w:rFonts w:ascii="Calibri" w:hAnsi="Calibri"/>
        </w:rPr>
      </w:pPr>
    </w:p>
    <w:p w14:paraId="6116F10E" w14:textId="77777777" w:rsidR="00F70BC5" w:rsidRPr="00D84E0C" w:rsidRDefault="003A2B57" w:rsidP="00A53CCF">
      <w:pPr>
        <w:tabs>
          <w:tab w:val="left" w:pos="720"/>
        </w:tabs>
        <w:rPr>
          <w:rFonts w:ascii="Calibri" w:hAnsi="Calibri"/>
        </w:rPr>
      </w:pPr>
      <w:r>
        <w:rPr>
          <w:rFonts w:ascii="Calibri" w:hAnsi="Calibri"/>
          <w:b/>
        </w:rPr>
        <w:t xml:space="preserve">SECTION 811 </w:t>
      </w:r>
      <w:r w:rsidR="00F70BC5" w:rsidRPr="00D84E0C">
        <w:rPr>
          <w:rFonts w:ascii="Calibri" w:hAnsi="Calibri"/>
          <w:b/>
        </w:rPr>
        <w:t xml:space="preserve">POINT OF CONTACT </w:t>
      </w:r>
      <w:r w:rsidR="00073D25">
        <w:rPr>
          <w:rFonts w:ascii="Calibri" w:hAnsi="Calibri"/>
          <w:b/>
        </w:rPr>
        <w:t>IN SERVICE DELIVERY AREA WHERE PROPERTIES ARE LOCATED</w:t>
      </w:r>
    </w:p>
    <w:p w14:paraId="482A9594" w14:textId="77777777" w:rsidR="00F70BC5" w:rsidRPr="00D84E0C" w:rsidRDefault="003A2B57" w:rsidP="00A53CCF">
      <w:pPr>
        <w:tabs>
          <w:tab w:val="left" w:pos="720"/>
        </w:tabs>
        <w:rPr>
          <w:rFonts w:ascii="Calibri" w:hAnsi="Calibri"/>
        </w:rPr>
      </w:pPr>
      <w:r>
        <w:rPr>
          <w:rFonts w:ascii="Calibri" w:hAnsi="Calibri"/>
          <w:b/>
        </w:rPr>
        <w:t>P</w:t>
      </w:r>
      <w:r w:rsidR="00F70BC5" w:rsidRPr="00D84E0C">
        <w:rPr>
          <w:rFonts w:ascii="Calibri" w:hAnsi="Calibri"/>
          <w:b/>
        </w:rPr>
        <w:t xml:space="preserve">oint of Contact Name: </w:t>
      </w:r>
      <w:r w:rsidR="00073D25">
        <w:rPr>
          <w:rFonts w:ascii="Calibri" w:hAnsi="Calibri"/>
          <w:b/>
        </w:rPr>
        <w:tab/>
      </w:r>
      <w:r w:rsidR="00F70BC5" w:rsidRPr="00D84E0C">
        <w:rPr>
          <w:rFonts w:ascii="Calibri" w:hAnsi="Calibri"/>
        </w:rPr>
        <w:t>___________________________________________________</w:t>
      </w:r>
    </w:p>
    <w:p w14:paraId="24B93365" w14:textId="77777777" w:rsidR="00F70BC5" w:rsidRPr="00D84E0C" w:rsidRDefault="00432050" w:rsidP="00A53CCF">
      <w:pPr>
        <w:tabs>
          <w:tab w:val="left" w:pos="720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Service </w:t>
      </w:r>
      <w:r w:rsidR="00F70BC5" w:rsidRPr="00D84E0C">
        <w:rPr>
          <w:rFonts w:ascii="Calibri" w:hAnsi="Calibri"/>
          <w:b/>
        </w:rPr>
        <w:t xml:space="preserve">Agency: </w:t>
      </w:r>
      <w:r w:rsidR="00073D25">
        <w:rPr>
          <w:rFonts w:ascii="Calibri" w:hAnsi="Calibri"/>
          <w:b/>
        </w:rPr>
        <w:tab/>
      </w:r>
      <w:r w:rsidR="00073D25">
        <w:rPr>
          <w:rFonts w:ascii="Calibri" w:hAnsi="Calibri"/>
          <w:b/>
        </w:rPr>
        <w:tab/>
      </w:r>
      <w:r w:rsidR="00F70BC5" w:rsidRPr="00D84E0C">
        <w:rPr>
          <w:rFonts w:ascii="Calibri" w:hAnsi="Calibri"/>
        </w:rPr>
        <w:t>___________________________________________________</w:t>
      </w:r>
    </w:p>
    <w:p w14:paraId="6FF5815B" w14:textId="77777777" w:rsidR="00F70BC5" w:rsidRPr="00D84E0C" w:rsidRDefault="00F70BC5" w:rsidP="00A53CCF">
      <w:pPr>
        <w:tabs>
          <w:tab w:val="left" w:pos="720"/>
        </w:tabs>
        <w:rPr>
          <w:rFonts w:ascii="Calibri" w:hAnsi="Calibri"/>
          <w:b/>
        </w:rPr>
      </w:pPr>
      <w:r w:rsidRPr="00D84E0C">
        <w:rPr>
          <w:rFonts w:ascii="Calibri" w:hAnsi="Calibri"/>
          <w:b/>
        </w:rPr>
        <w:t xml:space="preserve">Mailing Address: </w:t>
      </w:r>
      <w:r w:rsidR="00073D25">
        <w:rPr>
          <w:rFonts w:ascii="Calibri" w:hAnsi="Calibri"/>
          <w:b/>
        </w:rPr>
        <w:tab/>
      </w:r>
      <w:r w:rsidR="00073D25">
        <w:rPr>
          <w:rFonts w:ascii="Calibri" w:hAnsi="Calibri"/>
          <w:b/>
        </w:rPr>
        <w:tab/>
      </w:r>
      <w:r w:rsidRPr="00D84E0C">
        <w:rPr>
          <w:rFonts w:ascii="Calibri" w:hAnsi="Calibri"/>
        </w:rPr>
        <w:t>___________________________________________________</w:t>
      </w:r>
    </w:p>
    <w:p w14:paraId="38706DD4" w14:textId="77777777" w:rsidR="00F70BC5" w:rsidRPr="00D84E0C" w:rsidRDefault="00F70BC5" w:rsidP="00A53CCF">
      <w:pPr>
        <w:tabs>
          <w:tab w:val="left" w:pos="720"/>
        </w:tabs>
        <w:rPr>
          <w:rFonts w:ascii="Calibri" w:hAnsi="Calibri"/>
          <w:b/>
        </w:rPr>
      </w:pPr>
      <w:r w:rsidRPr="00D84E0C">
        <w:rPr>
          <w:rFonts w:ascii="Calibri" w:hAnsi="Calibri"/>
          <w:b/>
        </w:rPr>
        <w:t xml:space="preserve">City/State/Zip: </w:t>
      </w:r>
      <w:r w:rsidR="00073D25">
        <w:rPr>
          <w:rFonts w:ascii="Calibri" w:hAnsi="Calibri"/>
          <w:b/>
        </w:rPr>
        <w:tab/>
      </w:r>
      <w:r w:rsidR="00073D25">
        <w:rPr>
          <w:rFonts w:ascii="Calibri" w:hAnsi="Calibri"/>
          <w:b/>
        </w:rPr>
        <w:tab/>
      </w:r>
      <w:r w:rsidRPr="00D84E0C">
        <w:rPr>
          <w:rFonts w:ascii="Calibri" w:hAnsi="Calibri"/>
        </w:rPr>
        <w:t>___________________________________________________</w:t>
      </w:r>
    </w:p>
    <w:p w14:paraId="4C323BE6" w14:textId="77777777" w:rsidR="004C2018" w:rsidRDefault="00F70BC5" w:rsidP="00A53CCF">
      <w:pPr>
        <w:tabs>
          <w:tab w:val="left" w:pos="720"/>
        </w:tabs>
        <w:rPr>
          <w:rFonts w:ascii="Calibri" w:hAnsi="Calibri"/>
          <w:b/>
        </w:rPr>
      </w:pPr>
      <w:r w:rsidRPr="00D84E0C">
        <w:rPr>
          <w:rFonts w:ascii="Calibri" w:hAnsi="Calibri"/>
          <w:b/>
        </w:rPr>
        <w:t>Phone Number</w:t>
      </w:r>
      <w:r w:rsidR="004C2018">
        <w:rPr>
          <w:rFonts w:ascii="Calibri" w:hAnsi="Calibri"/>
          <w:b/>
        </w:rPr>
        <w:t>:</w:t>
      </w:r>
      <w:r w:rsidR="004C2018">
        <w:rPr>
          <w:rFonts w:ascii="Calibri" w:hAnsi="Calibri"/>
          <w:b/>
        </w:rPr>
        <w:tab/>
      </w:r>
      <w:r w:rsidR="004C2018">
        <w:rPr>
          <w:rFonts w:ascii="Calibri" w:hAnsi="Calibri"/>
          <w:b/>
        </w:rPr>
        <w:tab/>
      </w:r>
      <w:r w:rsidR="004C2018" w:rsidRPr="00D84E0C">
        <w:rPr>
          <w:rFonts w:ascii="Calibri" w:hAnsi="Calibri"/>
        </w:rPr>
        <w:t>___________________________________________________</w:t>
      </w:r>
    </w:p>
    <w:p w14:paraId="3E30D73F" w14:textId="77777777" w:rsidR="00F70BC5" w:rsidRPr="00D84E0C" w:rsidRDefault="00F70BC5" w:rsidP="00A53CCF">
      <w:pPr>
        <w:tabs>
          <w:tab w:val="left" w:pos="720"/>
        </w:tabs>
        <w:rPr>
          <w:rFonts w:ascii="Calibri" w:hAnsi="Calibri"/>
          <w:b/>
        </w:rPr>
      </w:pPr>
      <w:r w:rsidRPr="00D84E0C">
        <w:rPr>
          <w:rFonts w:ascii="Calibri" w:hAnsi="Calibri"/>
          <w:b/>
        </w:rPr>
        <w:t>Email</w:t>
      </w:r>
      <w:r w:rsidR="004C2018">
        <w:rPr>
          <w:rFonts w:ascii="Calibri" w:hAnsi="Calibri"/>
          <w:b/>
        </w:rPr>
        <w:t xml:space="preserve"> Address</w:t>
      </w:r>
      <w:r w:rsidRPr="00D84E0C">
        <w:rPr>
          <w:rFonts w:ascii="Calibri" w:hAnsi="Calibri"/>
          <w:b/>
        </w:rPr>
        <w:t xml:space="preserve">: </w:t>
      </w:r>
      <w:r w:rsidR="00073D25">
        <w:rPr>
          <w:rFonts w:ascii="Calibri" w:hAnsi="Calibri"/>
          <w:b/>
        </w:rPr>
        <w:tab/>
      </w:r>
      <w:r w:rsidR="004C2018">
        <w:rPr>
          <w:rFonts w:ascii="Calibri" w:hAnsi="Calibri"/>
          <w:b/>
        </w:rPr>
        <w:tab/>
      </w:r>
      <w:r w:rsidRPr="00D84E0C">
        <w:rPr>
          <w:rFonts w:ascii="Calibri" w:hAnsi="Calibri"/>
        </w:rPr>
        <w:t>___________________________________________________</w:t>
      </w:r>
    </w:p>
    <w:p w14:paraId="72BE6CEB" w14:textId="77777777" w:rsidR="00F70BC5" w:rsidRPr="00D84E0C" w:rsidRDefault="00F70BC5" w:rsidP="00A53CCF">
      <w:pPr>
        <w:tabs>
          <w:tab w:val="left" w:pos="720"/>
        </w:tabs>
        <w:rPr>
          <w:rFonts w:ascii="Calibri" w:hAnsi="Calibri"/>
        </w:rPr>
      </w:pPr>
    </w:p>
    <w:p w14:paraId="0E6555D5" w14:textId="77777777" w:rsidR="003A2B57" w:rsidRDefault="003A2B57" w:rsidP="00D84E0C">
      <w:pPr>
        <w:tabs>
          <w:tab w:val="left" w:pos="720"/>
        </w:tabs>
        <w:rPr>
          <w:rFonts w:ascii="Calibri" w:hAnsi="Calibri"/>
          <w:b/>
        </w:rPr>
      </w:pPr>
      <w:r>
        <w:rPr>
          <w:rFonts w:ascii="Calibri" w:hAnsi="Calibri"/>
          <w:b/>
        </w:rPr>
        <w:t>SIGNATURES</w:t>
      </w:r>
    </w:p>
    <w:p w14:paraId="609A7391" w14:textId="77777777" w:rsidR="003A2B57" w:rsidRDefault="003A2B57" w:rsidP="00D84E0C">
      <w:pPr>
        <w:tabs>
          <w:tab w:val="left" w:pos="720"/>
        </w:tabs>
        <w:rPr>
          <w:rFonts w:ascii="Calibri" w:hAnsi="Calibri"/>
          <w:b/>
        </w:rPr>
      </w:pPr>
    </w:p>
    <w:p w14:paraId="20505B71" w14:textId="77777777" w:rsidR="003A2B57" w:rsidRDefault="003A2B57" w:rsidP="00D84E0C">
      <w:pPr>
        <w:tabs>
          <w:tab w:val="left" w:pos="720"/>
        </w:tabs>
        <w:rPr>
          <w:rFonts w:ascii="Calibri" w:hAnsi="Calibri"/>
        </w:rPr>
      </w:pPr>
      <w:r>
        <w:rPr>
          <w:rFonts w:ascii="Calibri" w:hAnsi="Calibri"/>
          <w:b/>
        </w:rPr>
        <w:t xml:space="preserve">Applicant: </w:t>
      </w:r>
      <w:r>
        <w:rPr>
          <w:rFonts w:ascii="Calibri" w:hAnsi="Calibri"/>
        </w:rPr>
        <w:t>_________________________________________________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 xml:space="preserve">Date: </w:t>
      </w:r>
      <w:r>
        <w:rPr>
          <w:rFonts w:ascii="Calibri" w:hAnsi="Calibri"/>
        </w:rPr>
        <w:t>________________</w:t>
      </w:r>
    </w:p>
    <w:p w14:paraId="45D0C8C1" w14:textId="77777777" w:rsidR="003A2B57" w:rsidRDefault="003A2B57" w:rsidP="00D84E0C">
      <w:pPr>
        <w:tabs>
          <w:tab w:val="left" w:pos="720"/>
        </w:tabs>
        <w:rPr>
          <w:rFonts w:ascii="Calibri" w:hAnsi="Calibri"/>
        </w:rPr>
      </w:pPr>
    </w:p>
    <w:p w14:paraId="75B2719F" w14:textId="77777777" w:rsidR="003A2B57" w:rsidRDefault="003A2B57" w:rsidP="003A2B57">
      <w:pPr>
        <w:tabs>
          <w:tab w:val="left" w:pos="720"/>
        </w:tabs>
        <w:rPr>
          <w:rFonts w:ascii="Calibri" w:hAnsi="Calibri"/>
        </w:rPr>
      </w:pPr>
      <w:r>
        <w:rPr>
          <w:rFonts w:ascii="Calibri" w:hAnsi="Calibri"/>
          <w:b/>
        </w:rPr>
        <w:t xml:space="preserve">Referral Agent: </w:t>
      </w:r>
      <w:r>
        <w:rPr>
          <w:rFonts w:ascii="Calibri" w:hAnsi="Calibri"/>
        </w:rPr>
        <w:t>_____________________________________________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 xml:space="preserve">Date: </w:t>
      </w:r>
      <w:r>
        <w:rPr>
          <w:rFonts w:ascii="Calibri" w:hAnsi="Calibri"/>
        </w:rPr>
        <w:t>________________</w:t>
      </w:r>
    </w:p>
    <w:p w14:paraId="59BDD4F9" w14:textId="77777777" w:rsidR="00142852" w:rsidRDefault="00142852" w:rsidP="00142852">
      <w:pPr>
        <w:rPr>
          <w:rFonts w:ascii="Calibri" w:hAnsi="Calibri"/>
        </w:rPr>
      </w:pPr>
    </w:p>
    <w:p w14:paraId="62A04A2B" w14:textId="77777777" w:rsidR="00986B89" w:rsidRPr="00142852" w:rsidRDefault="003A2B57" w:rsidP="009E42BD">
      <w:pPr>
        <w:tabs>
          <w:tab w:val="left" w:pos="720"/>
        </w:tabs>
        <w:rPr>
          <w:rFonts w:ascii="Calibri" w:hAnsi="Calibri"/>
        </w:rPr>
      </w:pPr>
      <w:r>
        <w:rPr>
          <w:rFonts w:ascii="Calibri" w:hAnsi="Calibri"/>
          <w:b/>
        </w:rPr>
        <w:t xml:space="preserve">Point of Contact: </w:t>
      </w:r>
      <w:r>
        <w:rPr>
          <w:rFonts w:ascii="Calibri" w:hAnsi="Calibri"/>
        </w:rPr>
        <w:t>____________________________________________</w:t>
      </w:r>
      <w:r>
        <w:rPr>
          <w:rFonts w:ascii="Calibri" w:hAnsi="Calibri"/>
        </w:rPr>
        <w:tab/>
      </w:r>
      <w:r>
        <w:rPr>
          <w:rFonts w:ascii="Calibri" w:hAnsi="Calibri"/>
          <w:b/>
        </w:rPr>
        <w:t xml:space="preserve">Date: </w:t>
      </w:r>
      <w:r>
        <w:rPr>
          <w:rFonts w:ascii="Calibri" w:hAnsi="Calibri"/>
        </w:rPr>
        <w:t>________________</w:t>
      </w:r>
    </w:p>
    <w:sectPr w:rsidR="00986B89" w:rsidRPr="00142852" w:rsidSect="00A53CCF">
      <w:headerReference w:type="default" r:id="rId8"/>
      <w:headerReference w:type="first" r:id="rId9"/>
      <w:footerReference w:type="first" r:id="rId10"/>
      <w:pgSz w:w="12240" w:h="15840" w:code="1"/>
      <w:pgMar w:top="1008" w:right="1152" w:bottom="1008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24AD8" w14:textId="77777777" w:rsidR="00F60476" w:rsidRDefault="00F60476">
      <w:r>
        <w:separator/>
      </w:r>
    </w:p>
  </w:endnote>
  <w:endnote w:type="continuationSeparator" w:id="0">
    <w:p w14:paraId="0FDF1313" w14:textId="77777777" w:rsidR="00F60476" w:rsidRDefault="00F6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87C01" w14:textId="77777777" w:rsidR="00C0759F" w:rsidRDefault="003A2B5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06118B" wp14:editId="57DBF077">
              <wp:simplePos x="0" y="0"/>
              <wp:positionH relativeFrom="column">
                <wp:posOffset>-274320</wp:posOffset>
              </wp:positionH>
              <wp:positionV relativeFrom="paragraph">
                <wp:posOffset>-91440</wp:posOffset>
              </wp:positionV>
              <wp:extent cx="6848475" cy="4762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847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83664A" w14:textId="47B06609" w:rsidR="00912AC2" w:rsidRPr="00912AC2" w:rsidRDefault="00912AC2" w:rsidP="00912AC2">
                          <w:pPr>
                            <w:rPr>
                              <w:rFonts w:ascii="Perpetua" w:hAnsi="Perpetua"/>
                              <w:smallCaps/>
                              <w:color w:val="000000"/>
                              <w:w w:val="125"/>
                              <w:sz w:val="18"/>
                              <w:szCs w:val="18"/>
                            </w:rPr>
                          </w:pPr>
                          <w:r w:rsidRPr="00912AC2">
                            <w:rPr>
                              <w:rFonts w:ascii="Perpetua" w:hAnsi="Perpetua"/>
                              <w:smallCaps/>
                              <w:color w:val="000000"/>
                              <w:w w:val="125"/>
                              <w:sz w:val="18"/>
                              <w:szCs w:val="18"/>
                            </w:rPr>
                            <w:t>221 East 11th Street    P.O. Box 13941    Austin, Texas 78711-3941    (800) 525-0657    (512) 475-3800</w:t>
                          </w:r>
                          <w:r w:rsidR="00C51A3A">
                            <w:rPr>
                              <w:rFonts w:ascii="Perpetua" w:hAnsi="Perpetua"/>
                              <w:smallCaps/>
                              <w:color w:val="000000"/>
                              <w:w w:val="125"/>
                              <w:sz w:val="18"/>
                              <w:szCs w:val="18"/>
                            </w:rPr>
                            <w:t xml:space="preserve">                      </w:t>
                          </w:r>
                          <w:r w:rsidRPr="00912AC2">
                            <w:rPr>
                              <w:rFonts w:ascii="Perpetua" w:hAnsi="Perpetua"/>
                              <w:smallCaps/>
                              <w:color w:val="000000"/>
                              <w:w w:val="12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12AC2">
                            <w:rPr>
                              <w:rFonts w:ascii="Perpetua" w:hAnsi="Perpetua"/>
                              <w:smallCaps/>
                              <w:color w:val="000000"/>
                              <w:w w:val="125"/>
                              <w:sz w:val="18"/>
                              <w:szCs w:val="18"/>
                            </w:rPr>
                            <w:object w:dxaOrig="2160" w:dyaOrig="2040" w14:anchorId="26D3BD9D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alt="Equal Housing Opportunity Logo" style="width:26.25pt;height:24.75pt">
                                <v:imagedata r:id="rId1" o:title=""/>
                              </v:shape>
                              <o:OLEObject Type="Embed" ProgID="MSPhotoEd.3" ShapeID="_x0000_i1026" DrawAspect="Content" ObjectID="_1622638179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0611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1.6pt;margin-top:-7.2pt;width:539.2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cjN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" filled="f" stroked="f">
              <v:textbox>
                <w:txbxContent>
                  <w:p w14:paraId="3783664A" w14:textId="47B06609" w:rsidR="00912AC2" w:rsidRPr="00912AC2" w:rsidRDefault="00912AC2" w:rsidP="00912AC2">
                    <w:pPr>
                      <w:rPr>
                        <w:rFonts w:ascii="Perpetua" w:hAnsi="Perpetua"/>
                        <w:smallCaps/>
                        <w:color w:val="000000"/>
                        <w:w w:val="125"/>
                        <w:sz w:val="18"/>
                        <w:szCs w:val="18"/>
                      </w:rPr>
                    </w:pPr>
                    <w:r w:rsidRPr="00912AC2">
                      <w:rPr>
                        <w:rFonts w:ascii="Perpetua" w:hAnsi="Perpetua"/>
                        <w:smallCaps/>
                        <w:color w:val="000000"/>
                        <w:w w:val="125"/>
                        <w:sz w:val="18"/>
                        <w:szCs w:val="18"/>
                      </w:rPr>
                      <w:t>221 East 11th Street    P.O. Box 13941    Austin, Texas 78711-3941    (800) 525-0657    (512) 475-3800</w:t>
                    </w:r>
                    <w:r w:rsidR="00C51A3A">
                      <w:rPr>
                        <w:rFonts w:ascii="Perpetua" w:hAnsi="Perpetua"/>
                        <w:smallCaps/>
                        <w:color w:val="000000"/>
                        <w:w w:val="125"/>
                        <w:sz w:val="18"/>
                        <w:szCs w:val="18"/>
                      </w:rPr>
                      <w:t xml:space="preserve">                      </w:t>
                    </w:r>
                    <w:r w:rsidRPr="00912AC2">
                      <w:rPr>
                        <w:rFonts w:ascii="Perpetua" w:hAnsi="Perpetua"/>
                        <w:smallCaps/>
                        <w:color w:val="000000"/>
                        <w:w w:val="125"/>
                        <w:sz w:val="18"/>
                        <w:szCs w:val="18"/>
                      </w:rPr>
                      <w:t xml:space="preserve"> </w:t>
                    </w:r>
                    <w:r w:rsidRPr="00912AC2">
                      <w:rPr>
                        <w:rFonts w:ascii="Perpetua" w:hAnsi="Perpetua"/>
                        <w:smallCaps/>
                        <w:color w:val="000000"/>
                        <w:w w:val="125"/>
                        <w:sz w:val="18"/>
                        <w:szCs w:val="18"/>
                      </w:rPr>
                      <w:object w:dxaOrig="2160" w:dyaOrig="2040" w14:anchorId="26D3BD9D">
                        <v:shape id="_x0000_i1026" type="#_x0000_t75" alt="Equal Housing Opportunity Logo" style="width:26.2pt;height:24.95pt">
                          <v:imagedata r:id="rId3" o:title=""/>
                        </v:shape>
                        <o:OLEObject Type="Embed" ProgID="MSPhotoEd.3" ShapeID="_x0000_i1026" DrawAspect="Content" ObjectID="_1622453507" r:id="rId4"/>
                      </w:objec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E4958" w14:textId="77777777" w:rsidR="00F60476" w:rsidRDefault="00F60476">
      <w:r>
        <w:separator/>
      </w:r>
    </w:p>
  </w:footnote>
  <w:footnote w:type="continuationSeparator" w:id="0">
    <w:p w14:paraId="1CAF8598" w14:textId="77777777" w:rsidR="00F60476" w:rsidRDefault="00F6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EA06B" w14:textId="77777777" w:rsidR="00F716B2" w:rsidRDefault="00F716B2" w:rsidP="00F716B2">
    <w:pPr>
      <w:pStyle w:val="Header"/>
      <w:tabs>
        <w:tab w:val="clear" w:pos="4320"/>
        <w:tab w:val="clear" w:pos="8640"/>
        <w:tab w:val="right" w:pos="9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548E2" w14:textId="77777777" w:rsidR="00B31940" w:rsidRDefault="003A2B57" w:rsidP="00A53CCF">
    <w:pPr>
      <w:pStyle w:val="Header"/>
      <w:tabs>
        <w:tab w:val="clear" w:pos="4320"/>
      </w:tabs>
      <w:rPr>
        <w:rFonts w:ascii="Garamond" w:hAnsi="Garamond"/>
        <w:smallCap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403D3A8" wp14:editId="01DBB046">
          <wp:simplePos x="0" y="0"/>
          <wp:positionH relativeFrom="column">
            <wp:align>center</wp:align>
          </wp:positionH>
          <wp:positionV relativeFrom="paragraph">
            <wp:posOffset>-274320</wp:posOffset>
          </wp:positionV>
          <wp:extent cx="914400" cy="914400"/>
          <wp:effectExtent l="0" t="0" r="0" b="0"/>
          <wp:wrapSquare wrapText="bothSides"/>
          <wp:docPr id="4" name="Picture 4" descr="SealOfficialfromSecOfSt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alOfficialfromSecOfSt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99D659" w14:textId="77777777" w:rsidR="00B31940" w:rsidRDefault="00B31940" w:rsidP="00A53CCF">
    <w:pPr>
      <w:pStyle w:val="Header"/>
      <w:tabs>
        <w:tab w:val="clear" w:pos="4320"/>
        <w:tab w:val="center" w:pos="4140"/>
      </w:tabs>
      <w:rPr>
        <w:rFonts w:ascii="Garamond" w:hAnsi="Garamond"/>
        <w:smallCaps/>
        <w:sz w:val="28"/>
        <w:szCs w:val="28"/>
      </w:rPr>
    </w:pPr>
  </w:p>
  <w:p w14:paraId="4EC10E47" w14:textId="77777777" w:rsidR="00B31940" w:rsidRDefault="00B31940" w:rsidP="00A53CCF">
    <w:pPr>
      <w:pStyle w:val="Header"/>
      <w:tabs>
        <w:tab w:val="clear" w:pos="4320"/>
        <w:tab w:val="center" w:pos="4140"/>
      </w:tabs>
      <w:rPr>
        <w:rFonts w:ascii="Garamond" w:hAnsi="Garamond"/>
        <w:smallCaps/>
        <w:sz w:val="28"/>
        <w:szCs w:val="28"/>
      </w:rPr>
    </w:pPr>
  </w:p>
  <w:p w14:paraId="5F4D9833" w14:textId="77777777" w:rsidR="00B20DCD" w:rsidRDefault="00B20DCD" w:rsidP="00B20DCD">
    <w:pPr>
      <w:pStyle w:val="Header"/>
      <w:tabs>
        <w:tab w:val="clear" w:pos="4320"/>
        <w:tab w:val="center" w:pos="4140"/>
      </w:tabs>
      <w:spacing w:line="100" w:lineRule="exact"/>
      <w:rPr>
        <w:rFonts w:ascii="Garamond" w:hAnsi="Garamond"/>
        <w:smallCaps/>
        <w:sz w:val="28"/>
        <w:szCs w:val="28"/>
      </w:rPr>
    </w:pPr>
    <w:r>
      <w:rPr>
        <w:rFonts w:ascii="Garamond" w:hAnsi="Garamond"/>
        <w:smallCaps/>
        <w:sz w:val="28"/>
        <w:szCs w:val="28"/>
      </w:rPr>
      <w:t xml:space="preserve"> </w:t>
    </w:r>
  </w:p>
  <w:p w14:paraId="3ED4D7A3" w14:textId="77777777" w:rsidR="00B31940" w:rsidRPr="00D84E0C" w:rsidRDefault="00B31940" w:rsidP="00A53CCF">
    <w:pPr>
      <w:pStyle w:val="Header"/>
      <w:tabs>
        <w:tab w:val="clear" w:pos="4320"/>
        <w:tab w:val="center" w:pos="4500"/>
      </w:tabs>
      <w:jc w:val="center"/>
      <w:rPr>
        <w:rFonts w:ascii="Calibri" w:hAnsi="Calibri"/>
        <w:smallCaps/>
        <w:sz w:val="28"/>
        <w:szCs w:val="28"/>
      </w:rPr>
    </w:pPr>
    <w:r w:rsidRPr="00D84E0C">
      <w:rPr>
        <w:rFonts w:ascii="Calibri" w:hAnsi="Calibri"/>
        <w:smallCaps/>
        <w:sz w:val="28"/>
        <w:szCs w:val="28"/>
      </w:rPr>
      <w:t xml:space="preserve">Texas Department of Housing </w:t>
    </w:r>
    <w:smartTag w:uri="urn:schemas-microsoft-com:office:smarttags" w:element="stockticker">
      <w:r w:rsidRPr="00D84E0C">
        <w:rPr>
          <w:rFonts w:ascii="Calibri" w:hAnsi="Calibri"/>
          <w:smallCaps/>
          <w:sz w:val="28"/>
          <w:szCs w:val="28"/>
        </w:rPr>
        <w:t>and</w:t>
      </w:r>
    </w:smartTag>
    <w:r w:rsidRPr="00D84E0C">
      <w:rPr>
        <w:rFonts w:ascii="Calibri" w:hAnsi="Calibri"/>
        <w:smallCaps/>
        <w:sz w:val="28"/>
        <w:szCs w:val="28"/>
      </w:rPr>
      <w:t xml:space="preserve"> Community Affairs</w:t>
    </w:r>
  </w:p>
  <w:p w14:paraId="06614C67" w14:textId="77777777" w:rsidR="00D84E0C" w:rsidRPr="00D84E0C" w:rsidRDefault="00D84E0C" w:rsidP="00D84E0C">
    <w:pPr>
      <w:jc w:val="center"/>
      <w:rPr>
        <w:rFonts w:ascii="Calibri" w:hAnsi="Calibri"/>
        <w:b/>
      </w:rPr>
    </w:pPr>
    <w:r w:rsidRPr="00D84E0C">
      <w:rPr>
        <w:rFonts w:ascii="Calibri" w:hAnsi="Calibri"/>
        <w:b/>
      </w:rPr>
      <w:t xml:space="preserve">Section 811 Outside Service Area </w:t>
    </w:r>
    <w:r w:rsidR="00461DDB">
      <w:rPr>
        <w:rFonts w:ascii="Calibri" w:hAnsi="Calibri"/>
        <w:b/>
      </w:rPr>
      <w:t xml:space="preserve">Property </w:t>
    </w:r>
    <w:r w:rsidRPr="00D84E0C">
      <w:rPr>
        <w:rFonts w:ascii="Calibri" w:hAnsi="Calibri"/>
        <w:b/>
      </w:rPr>
      <w:t>Referral Form</w:t>
    </w:r>
  </w:p>
  <w:tbl>
    <w:tblPr>
      <w:tblW w:w="990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900"/>
    </w:tblGrid>
    <w:tr w:rsidR="009641BB" w14:paraId="2EA35577" w14:textId="77777777">
      <w:trPr>
        <w:trHeight w:hRule="exact" w:val="101"/>
      </w:trPr>
      <w:tc>
        <w:tcPr>
          <w:tcW w:w="990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DBCCA22" w14:textId="77777777" w:rsidR="009641BB" w:rsidRPr="00211292" w:rsidRDefault="009641BB" w:rsidP="00A53CCF">
          <w:pPr>
            <w:pStyle w:val="Header"/>
            <w:ind w:left="792" w:right="-288"/>
            <w:rPr>
              <w:color w:val="000000"/>
            </w:rPr>
          </w:pPr>
        </w:p>
      </w:tc>
    </w:tr>
  </w:tbl>
  <w:p w14:paraId="4B128B46" w14:textId="77777777" w:rsidR="00C0759F" w:rsidRDefault="00E16F2C" w:rsidP="00E16F2C">
    <w:pPr>
      <w:pStyle w:val="Header"/>
      <w:spacing w:line="180" w:lineRule="exac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229"/>
    <w:multiLevelType w:val="hybridMultilevel"/>
    <w:tmpl w:val="57B0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D634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27875C2"/>
    <w:multiLevelType w:val="multilevel"/>
    <w:tmpl w:val="FB1E6C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673B0655"/>
    <w:multiLevelType w:val="multilevel"/>
    <w:tmpl w:val="FB1E6C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70">
      <o:colormru v:ext="edit" colors="#135c79,#145a7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BA"/>
    <w:rsid w:val="00004AE2"/>
    <w:rsid w:val="00026A04"/>
    <w:rsid w:val="000514DD"/>
    <w:rsid w:val="000531AC"/>
    <w:rsid w:val="00054370"/>
    <w:rsid w:val="00060AC0"/>
    <w:rsid w:val="00073D25"/>
    <w:rsid w:val="0009331A"/>
    <w:rsid w:val="00097FDD"/>
    <w:rsid w:val="000B0951"/>
    <w:rsid w:val="000B74C9"/>
    <w:rsid w:val="000C2843"/>
    <w:rsid w:val="000C46F3"/>
    <w:rsid w:val="000E2722"/>
    <w:rsid w:val="000E3BB2"/>
    <w:rsid w:val="00101089"/>
    <w:rsid w:val="001130D0"/>
    <w:rsid w:val="001203C4"/>
    <w:rsid w:val="00136574"/>
    <w:rsid w:val="00140042"/>
    <w:rsid w:val="00142852"/>
    <w:rsid w:val="0015724E"/>
    <w:rsid w:val="001C4D0C"/>
    <w:rsid w:val="001C5BC0"/>
    <w:rsid w:val="001E38E6"/>
    <w:rsid w:val="00200966"/>
    <w:rsid w:val="002015BF"/>
    <w:rsid w:val="00211292"/>
    <w:rsid w:val="0024511E"/>
    <w:rsid w:val="00251873"/>
    <w:rsid w:val="002625AD"/>
    <w:rsid w:val="00271C78"/>
    <w:rsid w:val="002A421D"/>
    <w:rsid w:val="002B7064"/>
    <w:rsid w:val="002D730B"/>
    <w:rsid w:val="002D782E"/>
    <w:rsid w:val="002F684F"/>
    <w:rsid w:val="00343944"/>
    <w:rsid w:val="00345C68"/>
    <w:rsid w:val="003811EB"/>
    <w:rsid w:val="003A2B57"/>
    <w:rsid w:val="003A5278"/>
    <w:rsid w:val="003C549E"/>
    <w:rsid w:val="003D12FB"/>
    <w:rsid w:val="003E3D51"/>
    <w:rsid w:val="004069C4"/>
    <w:rsid w:val="00413509"/>
    <w:rsid w:val="0042093C"/>
    <w:rsid w:val="00432050"/>
    <w:rsid w:val="00461DDB"/>
    <w:rsid w:val="00482B5B"/>
    <w:rsid w:val="004A664C"/>
    <w:rsid w:val="004B7E77"/>
    <w:rsid w:val="004C2018"/>
    <w:rsid w:val="004F3A04"/>
    <w:rsid w:val="00544F49"/>
    <w:rsid w:val="005519A5"/>
    <w:rsid w:val="005E7967"/>
    <w:rsid w:val="0062057C"/>
    <w:rsid w:val="006254B8"/>
    <w:rsid w:val="00630810"/>
    <w:rsid w:val="00634355"/>
    <w:rsid w:val="00655326"/>
    <w:rsid w:val="00664DB7"/>
    <w:rsid w:val="006703EE"/>
    <w:rsid w:val="006A350C"/>
    <w:rsid w:val="006B54E0"/>
    <w:rsid w:val="006D1D0C"/>
    <w:rsid w:val="007021B6"/>
    <w:rsid w:val="00707D8B"/>
    <w:rsid w:val="00716C27"/>
    <w:rsid w:val="007238F7"/>
    <w:rsid w:val="00731CFA"/>
    <w:rsid w:val="007825B3"/>
    <w:rsid w:val="007853BC"/>
    <w:rsid w:val="007C00AD"/>
    <w:rsid w:val="007E0892"/>
    <w:rsid w:val="007E242E"/>
    <w:rsid w:val="00813ABB"/>
    <w:rsid w:val="00834403"/>
    <w:rsid w:val="008411B4"/>
    <w:rsid w:val="00845B27"/>
    <w:rsid w:val="00857A39"/>
    <w:rsid w:val="00860BD1"/>
    <w:rsid w:val="008738EA"/>
    <w:rsid w:val="008B7FB5"/>
    <w:rsid w:val="008C54A3"/>
    <w:rsid w:val="008D296B"/>
    <w:rsid w:val="008E27A3"/>
    <w:rsid w:val="008F651A"/>
    <w:rsid w:val="0091203A"/>
    <w:rsid w:val="00912AC2"/>
    <w:rsid w:val="00937146"/>
    <w:rsid w:val="009641BB"/>
    <w:rsid w:val="009846AA"/>
    <w:rsid w:val="00986B89"/>
    <w:rsid w:val="00995F0C"/>
    <w:rsid w:val="009E42BD"/>
    <w:rsid w:val="00A1679E"/>
    <w:rsid w:val="00A33E50"/>
    <w:rsid w:val="00A44DE8"/>
    <w:rsid w:val="00A454B4"/>
    <w:rsid w:val="00A46036"/>
    <w:rsid w:val="00A472FC"/>
    <w:rsid w:val="00A53CCF"/>
    <w:rsid w:val="00A5618C"/>
    <w:rsid w:val="00A6245C"/>
    <w:rsid w:val="00A779FC"/>
    <w:rsid w:val="00A9410B"/>
    <w:rsid w:val="00A946A5"/>
    <w:rsid w:val="00A95F60"/>
    <w:rsid w:val="00A96A5F"/>
    <w:rsid w:val="00AA46CB"/>
    <w:rsid w:val="00AA48F3"/>
    <w:rsid w:val="00B00292"/>
    <w:rsid w:val="00B20DCD"/>
    <w:rsid w:val="00B31940"/>
    <w:rsid w:val="00B31BB0"/>
    <w:rsid w:val="00B70B82"/>
    <w:rsid w:val="00B73FFD"/>
    <w:rsid w:val="00B824D1"/>
    <w:rsid w:val="00B93110"/>
    <w:rsid w:val="00B97260"/>
    <w:rsid w:val="00BC0535"/>
    <w:rsid w:val="00BE53EF"/>
    <w:rsid w:val="00BF6504"/>
    <w:rsid w:val="00C04D24"/>
    <w:rsid w:val="00C0700C"/>
    <w:rsid w:val="00C0759F"/>
    <w:rsid w:val="00C076B8"/>
    <w:rsid w:val="00C10F09"/>
    <w:rsid w:val="00C14AE6"/>
    <w:rsid w:val="00C24287"/>
    <w:rsid w:val="00C51A3A"/>
    <w:rsid w:val="00C53E75"/>
    <w:rsid w:val="00C55561"/>
    <w:rsid w:val="00C70146"/>
    <w:rsid w:val="00C75F51"/>
    <w:rsid w:val="00C94A59"/>
    <w:rsid w:val="00D1275D"/>
    <w:rsid w:val="00D13DA0"/>
    <w:rsid w:val="00D402BC"/>
    <w:rsid w:val="00D51EAD"/>
    <w:rsid w:val="00D55C3B"/>
    <w:rsid w:val="00D6796E"/>
    <w:rsid w:val="00D84E0C"/>
    <w:rsid w:val="00DB6AC7"/>
    <w:rsid w:val="00DF2CCF"/>
    <w:rsid w:val="00E16F2C"/>
    <w:rsid w:val="00E305FA"/>
    <w:rsid w:val="00E32DFC"/>
    <w:rsid w:val="00E43428"/>
    <w:rsid w:val="00E4397C"/>
    <w:rsid w:val="00E61EBA"/>
    <w:rsid w:val="00E63A5B"/>
    <w:rsid w:val="00E70870"/>
    <w:rsid w:val="00E903B3"/>
    <w:rsid w:val="00ED531E"/>
    <w:rsid w:val="00ED5BE5"/>
    <w:rsid w:val="00EE40BB"/>
    <w:rsid w:val="00EF1E44"/>
    <w:rsid w:val="00F0364C"/>
    <w:rsid w:val="00F100CF"/>
    <w:rsid w:val="00F253BA"/>
    <w:rsid w:val="00F33009"/>
    <w:rsid w:val="00F60476"/>
    <w:rsid w:val="00F660A7"/>
    <w:rsid w:val="00F70BC5"/>
    <w:rsid w:val="00F716B2"/>
    <w:rsid w:val="00FC06EC"/>
    <w:rsid w:val="00FC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7170">
      <o:colormru v:ext="edit" colors="#135c79,#145a78"/>
    </o:shapedefaults>
    <o:shapelayout v:ext="edit">
      <o:idmap v:ext="edit" data="1"/>
    </o:shapelayout>
  </w:shapeDefaults>
  <w:decimalSymbol w:val="."/>
  <w:listSeparator w:val=","/>
  <w14:docId w14:val="6C6E9C67"/>
  <w15:docId w15:val="{F61B796B-1994-414E-A70B-D43A1BEC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009"/>
    <w:rPr>
      <w:rFonts w:ascii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330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300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rsid w:val="00F33009"/>
    <w:pPr>
      <w:spacing w:before="240" w:after="240" w:line="240" w:lineRule="atLeast"/>
    </w:pPr>
    <w:rPr>
      <w:rFonts w:ascii="Times New Roman" w:hAnsi="Times New Roman"/>
      <w:kern w:val="18"/>
      <w:szCs w:val="20"/>
    </w:rPr>
  </w:style>
  <w:style w:type="paragraph" w:styleId="Signature">
    <w:name w:val="Signature"/>
    <w:basedOn w:val="Normal"/>
    <w:rsid w:val="00F33009"/>
    <w:pPr>
      <w:spacing w:before="880"/>
    </w:pPr>
  </w:style>
  <w:style w:type="paragraph" w:styleId="Closing">
    <w:name w:val="Closing"/>
    <w:basedOn w:val="Normal"/>
    <w:next w:val="Signature"/>
    <w:rsid w:val="00F33009"/>
    <w:pPr>
      <w:keepNext/>
      <w:spacing w:before="240"/>
    </w:pPr>
    <w:rPr>
      <w:rFonts w:ascii="Times New Roman" w:hAnsi="Times New Roman"/>
      <w:szCs w:val="20"/>
    </w:rPr>
  </w:style>
  <w:style w:type="paragraph" w:customStyle="1" w:styleId="Initials">
    <w:name w:val="Initials"/>
    <w:basedOn w:val="Normal"/>
    <w:rsid w:val="00F33009"/>
    <w:pPr>
      <w:spacing w:before="240"/>
    </w:pPr>
    <w:rPr>
      <w:rFonts w:ascii="Times New Roman" w:hAnsi="Times New Roman"/>
    </w:rPr>
  </w:style>
  <w:style w:type="paragraph" w:customStyle="1" w:styleId="Enclosures">
    <w:name w:val="Enclosures"/>
    <w:basedOn w:val="Normal"/>
    <w:rsid w:val="00F33009"/>
    <w:pPr>
      <w:spacing w:before="240"/>
    </w:pPr>
    <w:rPr>
      <w:rFonts w:ascii="Times New Roman" w:hAnsi="Times New Roman"/>
    </w:rPr>
  </w:style>
  <w:style w:type="paragraph" w:customStyle="1" w:styleId="LetterBody">
    <w:name w:val="LetterBody"/>
    <w:basedOn w:val="Normal"/>
    <w:rsid w:val="00F33009"/>
    <w:pPr>
      <w:spacing w:before="240" w:after="240"/>
    </w:pPr>
    <w:rPr>
      <w:rFonts w:ascii="Times New Roman" w:hAnsi="Times New Roman"/>
      <w:noProof/>
    </w:rPr>
  </w:style>
  <w:style w:type="character" w:styleId="PageNumber">
    <w:name w:val="page number"/>
    <w:basedOn w:val="DefaultParagraphFont"/>
    <w:rsid w:val="00F716B2"/>
  </w:style>
  <w:style w:type="paragraph" w:styleId="BalloonText">
    <w:name w:val="Balloon Text"/>
    <w:basedOn w:val="Normal"/>
    <w:link w:val="BalloonTextChar"/>
    <w:uiPriority w:val="99"/>
    <w:semiHidden/>
    <w:unhideWhenUsed/>
    <w:rsid w:val="00142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8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00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09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0966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0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0966"/>
    <w:rPr>
      <w:rFonts w:ascii="Times" w:hAnsi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DHCA-Templates\1211_Memorandu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587B-40DE-4AB8-B0AA-F164D7B3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1211_Memorandum Template.dotx</Template>
  <TotalTime>87</TotalTime>
  <Pages>1</Pages>
  <Words>297</Words>
  <Characters>2160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TDHCA Memorandum Template</vt:lpstr>
    </vt:vector>
  </TitlesOfParts>
  <Company>TDHCA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TDHCA Memorandum Template</dc:title>
  <dc:subject/>
  <dc:creator>Spencer Duran</dc:creator>
  <cp:keywords/>
  <cp:lastModifiedBy>Spencer Duran</cp:lastModifiedBy>
  <cp:revision>5</cp:revision>
  <cp:lastPrinted>2019-06-21T13:47:00Z</cp:lastPrinted>
  <dcterms:created xsi:type="dcterms:W3CDTF">2019-06-19T17:36:00Z</dcterms:created>
  <dcterms:modified xsi:type="dcterms:W3CDTF">2019-06-21T21:03:00Z</dcterms:modified>
</cp:coreProperties>
</file>